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A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  <w:r w:rsidRPr="007D419A">
        <w:rPr>
          <w:rFonts w:ascii="Arial" w:hAnsi="Arial" w:cs="Arial"/>
          <w:b/>
          <w:sz w:val="28"/>
          <w:szCs w:val="24"/>
          <w:lang w:val="en"/>
        </w:rPr>
        <w:t xml:space="preserve">Crapo Statement at </w:t>
      </w:r>
      <w:r w:rsidR="00934E1D">
        <w:rPr>
          <w:rFonts w:ascii="Arial" w:hAnsi="Arial" w:cs="Arial"/>
          <w:b/>
          <w:sz w:val="28"/>
          <w:szCs w:val="24"/>
          <w:lang w:val="en"/>
        </w:rPr>
        <w:t>Housing Finance Hearing</w:t>
      </w:r>
    </w:p>
    <w:p w:rsidR="007D419A" w:rsidRPr="007D419A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following opening remarks during a full committee </w:t>
      </w:r>
      <w:r w:rsidR="00510436" w:rsidRPr="002E01AB">
        <w:rPr>
          <w:rFonts w:ascii="Arial" w:hAnsi="Arial" w:cs="Arial"/>
          <w:sz w:val="24"/>
          <w:szCs w:val="24"/>
          <w:lang w:val="en"/>
        </w:rPr>
        <w:t>hearing entitled: “</w:t>
      </w:r>
      <w:r w:rsidR="00934E1D">
        <w:rPr>
          <w:rFonts w:ascii="Arial" w:hAnsi="Arial" w:cs="Arial"/>
          <w:sz w:val="24"/>
          <w:szCs w:val="24"/>
          <w:lang w:val="en"/>
        </w:rPr>
        <w:t xml:space="preserve">The Status of the </w:t>
      </w:r>
      <w:r w:rsidR="00684C93">
        <w:rPr>
          <w:rFonts w:ascii="Arial" w:hAnsi="Arial" w:cs="Arial"/>
          <w:sz w:val="24"/>
          <w:szCs w:val="24"/>
          <w:lang w:val="en"/>
        </w:rPr>
        <w:t xml:space="preserve">Housing Finance System </w:t>
      </w:r>
      <w:proofErr w:type="gramStart"/>
      <w:r w:rsidR="00684C93">
        <w:rPr>
          <w:rFonts w:ascii="Arial" w:hAnsi="Arial" w:cs="Arial"/>
          <w:sz w:val="24"/>
          <w:szCs w:val="24"/>
          <w:lang w:val="en"/>
        </w:rPr>
        <w:t>A</w:t>
      </w:r>
      <w:r w:rsidR="00934E1D">
        <w:rPr>
          <w:rFonts w:ascii="Arial" w:hAnsi="Arial" w:cs="Arial"/>
          <w:sz w:val="24"/>
          <w:szCs w:val="24"/>
          <w:lang w:val="en"/>
        </w:rPr>
        <w:t>fter</w:t>
      </w:r>
      <w:proofErr w:type="gramEnd"/>
      <w:r w:rsidR="00934E1D">
        <w:rPr>
          <w:rFonts w:ascii="Arial" w:hAnsi="Arial" w:cs="Arial"/>
          <w:sz w:val="24"/>
          <w:szCs w:val="24"/>
          <w:lang w:val="en"/>
        </w:rPr>
        <w:t xml:space="preserve"> 9 Years of Conservatorship.” </w:t>
      </w: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2D3F57" w:rsidRPr="002E01AB" w:rsidRDefault="002D3F57" w:rsidP="002E0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Today, we will receive testimony from Federal Housing Finance Agency </w:t>
      </w:r>
      <w:r>
        <w:rPr>
          <w:rFonts w:ascii="Arial" w:hAnsi="Arial" w:cs="Arial"/>
          <w:sz w:val="24"/>
          <w:szCs w:val="24"/>
        </w:rPr>
        <w:t xml:space="preserve">(FHFA) </w:t>
      </w:r>
      <w:r w:rsidRPr="00934E1D">
        <w:rPr>
          <w:rFonts w:ascii="Arial" w:hAnsi="Arial" w:cs="Arial"/>
          <w:sz w:val="24"/>
          <w:szCs w:val="24"/>
        </w:rPr>
        <w:t xml:space="preserve">Director Mel Watt on the status of the housing finance system.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Fannie Mae and Freddie Mac have now been in conservatorship for close to nine years.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In September 2008, then-Treasury Secretary Hank Paulson famously described the conservatorships as a “time-out.”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Today, Fannie and Freddie, along with FHA, continue to dominate the mortgage market.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Approximately 70 percent of mortgages are backed by the federal government.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While Fannie and Freddie are currently earning profits, if the housing market experiences a downturn, taxpayers could again be on the hook for billions of dollars. 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The status quo is not a viable option.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A housing finance system dependent on two government sponsored enterprises in perpetual conservatorship is not a sustainable solution.  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Taxpayers today bear too much risk, and the government plays too big a role in the mortgage market.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A number of groups have released proposals for reform in recent months, including MBA, ICBA, the Milken Institute, several co-authors writing jointly for the Urban Institute, and many others.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The Committee is considering all of these proposals, as well as other ideas about what the future system should look like. </w:t>
      </w:r>
    </w:p>
    <w:p w:rsid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In the meantime, FHFA continues to serve as both conservator and regulator of the enterprises, and as regulator of the Federal Home Loan Banks.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As conservator of the GSEs, FHFA is obligated to conserve and preserve the assets of Fannie Mae and Freddie Mac. 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FHFA has undertaken a number of initiatives in recent years, including some that began prior to Director Watt’s tenure.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>One significant undertaking is the creation of the Common Securitization Platform</w:t>
      </w:r>
      <w:r>
        <w:rPr>
          <w:rFonts w:ascii="Arial" w:hAnsi="Arial" w:cs="Arial"/>
          <w:sz w:val="24"/>
          <w:szCs w:val="24"/>
        </w:rPr>
        <w:t xml:space="preserve"> (CSP)</w:t>
      </w:r>
      <w:r w:rsidRPr="00934E1D">
        <w:rPr>
          <w:rFonts w:ascii="Arial" w:hAnsi="Arial" w:cs="Arial"/>
          <w:sz w:val="24"/>
          <w:szCs w:val="24"/>
        </w:rPr>
        <w:t xml:space="preserve">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The Platform was originally intended to </w:t>
      </w:r>
      <w:r>
        <w:rPr>
          <w:rFonts w:ascii="Arial" w:hAnsi="Arial" w:cs="Arial"/>
          <w:sz w:val="24"/>
          <w:szCs w:val="24"/>
        </w:rPr>
        <w:t>function like a market utility – i</w:t>
      </w:r>
      <w:r w:rsidRPr="00934E1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dependent from the enterprises – </w:t>
      </w:r>
      <w:r w:rsidRPr="00934E1D">
        <w:rPr>
          <w:rFonts w:ascii="Arial" w:hAnsi="Arial" w:cs="Arial"/>
          <w:sz w:val="24"/>
          <w:szCs w:val="24"/>
        </w:rPr>
        <w:t xml:space="preserve">that would be used to issue both agency securities and private label securities.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The Platform has instead been developed specifically for securities issued by Fannie Mae and Freddie Mac.  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One important question as we embark on housing finance reform is whether we should utilize the CSP, or consider other alternatives, such as expanding the </w:t>
      </w:r>
      <w:proofErr w:type="spellStart"/>
      <w:r w:rsidRPr="00934E1D">
        <w:rPr>
          <w:rFonts w:ascii="Arial" w:hAnsi="Arial" w:cs="Arial"/>
          <w:sz w:val="24"/>
          <w:szCs w:val="24"/>
        </w:rPr>
        <w:t>Ginnie</w:t>
      </w:r>
      <w:proofErr w:type="spellEnd"/>
      <w:r w:rsidRPr="00934E1D">
        <w:rPr>
          <w:rFonts w:ascii="Arial" w:hAnsi="Arial" w:cs="Arial"/>
          <w:sz w:val="24"/>
          <w:szCs w:val="24"/>
        </w:rPr>
        <w:t xml:space="preserve"> Mae platform.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Another important development in housing finance is the increased transfer of credit risk from the enterprises to the private sector.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I encourage FHFA and the enterprises to continue to experiment with different forms of risk transfer, including both front end and back end structures.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Transferring credit risk away from the government and into the private sector is essential to protect taxpayers and build a more robust and sustainable market.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Increasing the amount of credit risk borne by the private sector will be a critical component of housing finance reform, regardless of which direction the Committee ultimately decides to take.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I encourage Director Watt to consider other policy options to incentivize further private sector participation and to help facilitate the transition to a new system.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Housing finance reform remains the most significant piece of unfinished business following the financial crisis, and it is important to build bipartisan support for a path forward. 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 xml:space="preserve">Three years ago, seven Republicans and six Democrats on this Committee voted in support of a comprehensive housing finance reform bill.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Pr="00934E1D">
        <w:rPr>
          <w:rFonts w:ascii="Arial" w:hAnsi="Arial" w:cs="Arial"/>
          <w:sz w:val="24"/>
          <w:szCs w:val="24"/>
        </w:rPr>
        <w:t xml:space="preserve">A key priority this Congress is to build on that bipartisan legacy and pass legislation that will create a sustainable housing finance system for future generations. </w:t>
      </w: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934E1D" w:rsidP="00934E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34E1D">
        <w:rPr>
          <w:rFonts w:ascii="Arial" w:hAnsi="Arial" w:cs="Arial"/>
          <w:sz w:val="24"/>
          <w:szCs w:val="24"/>
        </w:rPr>
        <w:t>I look forward to working with you, Director Watt, and your staff at FHFA throughout this process.</w:t>
      </w:r>
      <w:r>
        <w:rPr>
          <w:rFonts w:ascii="Arial" w:hAnsi="Arial" w:cs="Arial"/>
          <w:sz w:val="24"/>
          <w:szCs w:val="24"/>
        </w:rPr>
        <w:t>”</w:t>
      </w:r>
      <w:r w:rsidRPr="00934E1D">
        <w:rPr>
          <w:rFonts w:ascii="Arial" w:hAnsi="Arial" w:cs="Arial"/>
          <w:sz w:val="24"/>
          <w:szCs w:val="24"/>
        </w:rPr>
        <w:t xml:space="preserve"> </w:t>
      </w:r>
    </w:p>
    <w:p w:rsidR="00934E1D" w:rsidRDefault="00934E1D" w:rsidP="002E0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44A" w:rsidRPr="002E01AB" w:rsidRDefault="002E01AB" w:rsidP="002E0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r w:rsidR="00DC52E1" w:rsidRPr="002E01AB">
        <w:rPr>
          <w:rFonts w:ascii="Arial" w:hAnsi="Arial" w:cs="Arial"/>
          <w:sz w:val="24"/>
          <w:szCs w:val="24"/>
        </w:rPr>
        <w:t>##</w:t>
      </w:r>
    </w:p>
    <w:sectPr w:rsidR="00D6444A" w:rsidRPr="002E0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0A" w:rsidRDefault="00147D0A" w:rsidP="00C2353A">
      <w:pPr>
        <w:spacing w:after="0" w:line="240" w:lineRule="auto"/>
      </w:pPr>
      <w:r>
        <w:separator/>
      </w:r>
    </w:p>
  </w:endnote>
  <w:endnote w:type="continuationSeparator" w:id="0">
    <w:p w:rsidR="00147D0A" w:rsidRDefault="00147D0A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0A" w:rsidRDefault="00147D0A" w:rsidP="00C2353A">
      <w:pPr>
        <w:spacing w:after="0" w:line="240" w:lineRule="auto"/>
      </w:pPr>
      <w:r>
        <w:separator/>
      </w:r>
    </w:p>
  </w:footnote>
  <w:footnote w:type="continuationSeparator" w:id="0">
    <w:p w:rsidR="00147D0A" w:rsidRDefault="00147D0A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611269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May </w:t>
    </w:r>
    <w:r w:rsidR="00934E1D">
      <w:rPr>
        <w:rFonts w:ascii="Arial" w:hAnsi="Arial" w:cs="Arial"/>
        <w:b/>
        <w:sz w:val="28"/>
        <w:szCs w:val="28"/>
      </w:rPr>
      <w:t>11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37C"/>
    <w:multiLevelType w:val="hybridMultilevel"/>
    <w:tmpl w:val="03D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47D0A"/>
    <w:rsid w:val="00192E82"/>
    <w:rsid w:val="001D167E"/>
    <w:rsid w:val="002C06B6"/>
    <w:rsid w:val="002C6A5F"/>
    <w:rsid w:val="002D3F57"/>
    <w:rsid w:val="002E01AB"/>
    <w:rsid w:val="003216A6"/>
    <w:rsid w:val="00330EFE"/>
    <w:rsid w:val="00344EAF"/>
    <w:rsid w:val="003734B1"/>
    <w:rsid w:val="00373CFA"/>
    <w:rsid w:val="00382FFB"/>
    <w:rsid w:val="0038384D"/>
    <w:rsid w:val="003C78A3"/>
    <w:rsid w:val="003E29E5"/>
    <w:rsid w:val="00483E87"/>
    <w:rsid w:val="004E029A"/>
    <w:rsid w:val="004E206B"/>
    <w:rsid w:val="00510436"/>
    <w:rsid w:val="005F1743"/>
    <w:rsid w:val="00611269"/>
    <w:rsid w:val="00633069"/>
    <w:rsid w:val="0066647A"/>
    <w:rsid w:val="00684C93"/>
    <w:rsid w:val="006C6E48"/>
    <w:rsid w:val="007D419A"/>
    <w:rsid w:val="008A7309"/>
    <w:rsid w:val="00934E1D"/>
    <w:rsid w:val="009563FC"/>
    <w:rsid w:val="009720DA"/>
    <w:rsid w:val="00A03CAB"/>
    <w:rsid w:val="00A6662F"/>
    <w:rsid w:val="00A90008"/>
    <w:rsid w:val="00B5336B"/>
    <w:rsid w:val="00B67769"/>
    <w:rsid w:val="00BB2301"/>
    <w:rsid w:val="00BD0035"/>
    <w:rsid w:val="00C2353A"/>
    <w:rsid w:val="00C805A4"/>
    <w:rsid w:val="00D6444A"/>
    <w:rsid w:val="00DB7416"/>
    <w:rsid w:val="00DC52E1"/>
    <w:rsid w:val="00E24DA6"/>
    <w:rsid w:val="00E47952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EB25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631</Words>
  <Characters>3456</Characters>
  <Application>Microsoft Office Word</Application>
  <DocSecurity>0</DocSecurity>
  <Lines>172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3</cp:revision>
  <cp:lastPrinted>2017-03-22T19:17:00Z</cp:lastPrinted>
  <dcterms:created xsi:type="dcterms:W3CDTF">2017-05-10T16:27:00Z</dcterms:created>
  <dcterms:modified xsi:type="dcterms:W3CDTF">2017-05-10T18:45:00Z</dcterms:modified>
</cp:coreProperties>
</file>