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67D" w:rsidRPr="00842398" w:rsidRDefault="00A4567D" w:rsidP="00842398">
      <w:pPr>
        <w:pStyle w:val="NoSpacing"/>
        <w:ind w:right="-180"/>
        <w:jc w:val="center"/>
        <w:rPr>
          <w:rFonts w:ascii="Arial" w:hAnsi="Arial" w:cs="Arial"/>
          <w:b/>
          <w:sz w:val="32"/>
          <w:szCs w:val="32"/>
        </w:rPr>
      </w:pPr>
      <w:r w:rsidRPr="00842398">
        <w:rPr>
          <w:rFonts w:ascii="Arial" w:hAnsi="Arial" w:cs="Arial"/>
          <w:b/>
          <w:sz w:val="32"/>
          <w:szCs w:val="32"/>
        </w:rPr>
        <w:t>Statement of Senator Mike Crapo</w:t>
      </w:r>
    </w:p>
    <w:p w:rsidR="00A4567D" w:rsidRPr="00842398" w:rsidRDefault="00A4567D" w:rsidP="00842398">
      <w:pPr>
        <w:pStyle w:val="NoSpacing"/>
        <w:ind w:right="-180"/>
        <w:jc w:val="center"/>
        <w:rPr>
          <w:rFonts w:ascii="Arial" w:hAnsi="Arial" w:cs="Arial"/>
          <w:b/>
          <w:sz w:val="32"/>
          <w:szCs w:val="32"/>
        </w:rPr>
      </w:pPr>
      <w:r w:rsidRPr="00842398">
        <w:rPr>
          <w:rFonts w:ascii="Arial" w:hAnsi="Arial" w:cs="Arial"/>
          <w:b/>
          <w:sz w:val="32"/>
          <w:szCs w:val="32"/>
        </w:rPr>
        <w:t>Committee on Banking</w:t>
      </w:r>
      <w:bookmarkStart w:id="0" w:name="_GoBack"/>
      <w:bookmarkEnd w:id="0"/>
      <w:r w:rsidRPr="00842398">
        <w:rPr>
          <w:rFonts w:ascii="Arial" w:hAnsi="Arial" w:cs="Arial"/>
          <w:b/>
          <w:sz w:val="32"/>
          <w:szCs w:val="32"/>
        </w:rPr>
        <w:t>, Housing and Urban Affairs</w:t>
      </w:r>
    </w:p>
    <w:p w:rsidR="00A4567D" w:rsidRPr="00842398" w:rsidRDefault="00A4567D" w:rsidP="00842398">
      <w:pPr>
        <w:pStyle w:val="NoSpacing"/>
        <w:ind w:right="-180"/>
        <w:jc w:val="center"/>
        <w:rPr>
          <w:rFonts w:ascii="Arial" w:hAnsi="Arial" w:cs="Arial"/>
          <w:b/>
          <w:sz w:val="32"/>
          <w:szCs w:val="32"/>
        </w:rPr>
      </w:pPr>
      <w:r w:rsidRPr="00842398">
        <w:rPr>
          <w:rFonts w:ascii="Arial" w:hAnsi="Arial" w:cs="Arial"/>
          <w:b/>
          <w:sz w:val="32"/>
          <w:szCs w:val="32"/>
        </w:rPr>
        <w:t>March 15, 2017</w:t>
      </w:r>
    </w:p>
    <w:p w:rsidR="00A4567D" w:rsidRPr="00842398" w:rsidRDefault="00A4567D" w:rsidP="00842398">
      <w:pPr>
        <w:pStyle w:val="NoSpacing"/>
        <w:ind w:right="-180"/>
        <w:rPr>
          <w:rFonts w:ascii="Arial" w:hAnsi="Arial" w:cs="Arial"/>
          <w:sz w:val="32"/>
          <w:szCs w:val="32"/>
        </w:rPr>
      </w:pPr>
    </w:p>
    <w:p w:rsidR="002122F8" w:rsidRPr="00842398" w:rsidRDefault="002122F8" w:rsidP="00842398">
      <w:pPr>
        <w:pStyle w:val="ListParagraph"/>
        <w:spacing w:after="0" w:line="240" w:lineRule="auto"/>
        <w:rPr>
          <w:rFonts w:ascii="Arial" w:hAnsi="Arial" w:cs="Arial"/>
          <w:sz w:val="32"/>
          <w:szCs w:val="32"/>
        </w:rPr>
      </w:pPr>
    </w:p>
    <w:p w:rsidR="00842398" w:rsidRPr="0041012C" w:rsidRDefault="0041012C" w:rsidP="00842398">
      <w:pPr>
        <w:spacing w:after="0" w:line="240" w:lineRule="auto"/>
        <w:jc w:val="center"/>
        <w:rPr>
          <w:sz w:val="20"/>
        </w:rPr>
      </w:pPr>
      <w:r w:rsidRPr="0041012C">
        <w:rPr>
          <w:rFonts w:ascii="Arial" w:hAnsi="Arial" w:cs="Arial"/>
          <w:b/>
          <w:bCs/>
          <w:sz w:val="32"/>
          <w:szCs w:val="36"/>
          <w:lang w:val="en"/>
        </w:rPr>
        <w:t>Crapo Statement at Russia Sanctions Hearing</w:t>
      </w:r>
    </w:p>
    <w:p w:rsidR="00842398" w:rsidRDefault="00842398" w:rsidP="00842398">
      <w:pPr>
        <w:pStyle w:val="ListParagraph"/>
        <w:spacing w:after="0" w:line="240" w:lineRule="auto"/>
      </w:pPr>
    </w:p>
    <w:p w:rsidR="00842398" w:rsidRDefault="00842398" w:rsidP="00842398">
      <w:pPr>
        <w:spacing w:after="0" w:line="240" w:lineRule="auto"/>
        <w:rPr>
          <w:rFonts w:ascii="Arial" w:hAnsi="Arial" w:cs="Arial"/>
          <w:sz w:val="24"/>
          <w:szCs w:val="24"/>
          <w:lang w:val="en"/>
        </w:rPr>
      </w:pPr>
      <w:r w:rsidRPr="00842398">
        <w:rPr>
          <w:rFonts w:ascii="Arial" w:hAnsi="Arial" w:cs="Arial"/>
          <w:sz w:val="24"/>
          <w:szCs w:val="24"/>
          <w:lang w:val="en"/>
        </w:rPr>
        <w:t xml:space="preserve">WASHINGTON – U.S. Senator Mike Crapo (R-Idaho), Chairman of the United States Senate Committee on Banking, Housing and Urban Affairs, today delivered the following opening remarks during a full committee hearing on “Assessing U.S. Sanctions on Russia: Next Steps.” </w:t>
      </w:r>
    </w:p>
    <w:p w:rsidR="00842398" w:rsidRPr="00842398" w:rsidRDefault="00842398" w:rsidP="00842398">
      <w:pPr>
        <w:spacing w:after="0" w:line="240" w:lineRule="auto"/>
        <w:rPr>
          <w:rFonts w:ascii="Arial" w:hAnsi="Arial" w:cs="Arial"/>
          <w:sz w:val="28"/>
          <w:szCs w:val="28"/>
          <w:lang w:val="en"/>
        </w:rPr>
      </w:pPr>
    </w:p>
    <w:p w:rsidR="00842398" w:rsidRDefault="00842398" w:rsidP="00842398">
      <w:pPr>
        <w:spacing w:after="0" w:line="240" w:lineRule="auto"/>
        <w:rPr>
          <w:rFonts w:ascii="Arial" w:hAnsi="Arial" w:cs="Arial"/>
          <w:sz w:val="24"/>
          <w:lang w:val="en"/>
        </w:rPr>
      </w:pPr>
      <w:r w:rsidRPr="00842398">
        <w:rPr>
          <w:rFonts w:ascii="Arial" w:hAnsi="Arial" w:cs="Arial"/>
          <w:sz w:val="24"/>
          <w:lang w:val="en"/>
        </w:rPr>
        <w:t xml:space="preserve">The text of Chairman Crapo’s remarks, as prepared, is below. </w:t>
      </w:r>
    </w:p>
    <w:p w:rsidR="00842398" w:rsidRPr="00842398" w:rsidRDefault="00842398" w:rsidP="00842398">
      <w:pPr>
        <w:spacing w:after="0" w:line="240" w:lineRule="auto"/>
        <w:rPr>
          <w:rFonts w:ascii="Arial" w:hAnsi="Arial" w:cs="Arial"/>
          <w:sz w:val="24"/>
          <w:lang w:val="en"/>
        </w:rPr>
      </w:pPr>
    </w:p>
    <w:p w:rsidR="00842398" w:rsidRDefault="00842398" w:rsidP="00842398">
      <w:pPr>
        <w:spacing w:after="0" w:line="240" w:lineRule="auto"/>
        <w:rPr>
          <w:rFonts w:ascii="Arial" w:hAnsi="Arial" w:cs="Arial"/>
          <w:sz w:val="24"/>
        </w:rPr>
      </w:pPr>
      <w:r w:rsidRPr="00842398">
        <w:rPr>
          <w:rFonts w:ascii="Arial" w:hAnsi="Arial" w:cs="Arial"/>
          <w:sz w:val="24"/>
        </w:rPr>
        <w:t>“This hearing will come to order.</w:t>
      </w:r>
    </w:p>
    <w:p w:rsidR="00842398" w:rsidRPr="00842398" w:rsidRDefault="00842398" w:rsidP="00842398">
      <w:pPr>
        <w:spacing w:after="0" w:line="240" w:lineRule="auto"/>
        <w:rPr>
          <w:rFonts w:ascii="Arial" w:hAnsi="Arial" w:cs="Arial"/>
          <w:sz w:val="24"/>
        </w:rPr>
      </w:pPr>
    </w:p>
    <w:p w:rsidR="002122F8" w:rsidRPr="00842398" w:rsidRDefault="00842398" w:rsidP="00842398">
      <w:pPr>
        <w:spacing w:after="0" w:line="240" w:lineRule="auto"/>
        <w:rPr>
          <w:rFonts w:ascii="Arial" w:hAnsi="Arial" w:cs="Arial"/>
          <w:bCs/>
          <w:sz w:val="24"/>
          <w:szCs w:val="24"/>
        </w:rPr>
      </w:pPr>
      <w:r w:rsidRPr="00842398">
        <w:rPr>
          <w:rFonts w:ascii="Arial" w:hAnsi="Arial" w:cs="Arial"/>
          <w:bCs/>
          <w:sz w:val="24"/>
          <w:szCs w:val="24"/>
        </w:rPr>
        <w:t>“</w:t>
      </w:r>
      <w:r w:rsidR="002122F8" w:rsidRPr="00842398">
        <w:rPr>
          <w:rFonts w:ascii="Arial" w:hAnsi="Arial" w:cs="Arial"/>
          <w:bCs/>
          <w:sz w:val="24"/>
          <w:szCs w:val="24"/>
        </w:rPr>
        <w:t xml:space="preserve">Today, we will examine the existing Russian sanctions architecture in terms of its effectiveness and economic impact and assess what corrective action, if any, the US should take in light of recent developments. </w:t>
      </w:r>
    </w:p>
    <w:p w:rsidR="002122F8" w:rsidRPr="00842398" w:rsidRDefault="002122F8" w:rsidP="00842398">
      <w:pPr>
        <w:pStyle w:val="ListParagraph"/>
        <w:spacing w:after="0" w:line="240" w:lineRule="auto"/>
        <w:rPr>
          <w:rFonts w:ascii="Arial" w:hAnsi="Arial" w:cs="Arial"/>
          <w:sz w:val="24"/>
          <w:szCs w:val="24"/>
        </w:rPr>
      </w:pPr>
    </w:p>
    <w:p w:rsidR="00A2699C"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972F57" w:rsidRPr="00842398">
        <w:rPr>
          <w:rFonts w:ascii="Arial" w:hAnsi="Arial" w:cs="Arial"/>
          <w:sz w:val="24"/>
          <w:szCs w:val="24"/>
        </w:rPr>
        <w:t>Three years ago this week, Russia solidified its actions in Crimea by illegally annexing t</w:t>
      </w:r>
      <w:r w:rsidR="001951CA" w:rsidRPr="00842398">
        <w:rPr>
          <w:rFonts w:ascii="Arial" w:hAnsi="Arial" w:cs="Arial"/>
          <w:sz w:val="24"/>
          <w:szCs w:val="24"/>
        </w:rPr>
        <w:t>he Ukrainian territory and moving</w:t>
      </w:r>
      <w:r w:rsidR="00972F57" w:rsidRPr="00842398">
        <w:rPr>
          <w:rFonts w:ascii="Arial" w:hAnsi="Arial" w:cs="Arial"/>
          <w:sz w:val="24"/>
          <w:szCs w:val="24"/>
        </w:rPr>
        <w:t xml:space="preserve"> the fight to its eastern border regions.</w:t>
      </w:r>
      <w:r w:rsidR="00A2699C" w:rsidRPr="00842398">
        <w:rPr>
          <w:rFonts w:ascii="Arial" w:hAnsi="Arial" w:cs="Arial"/>
          <w:sz w:val="24"/>
          <w:szCs w:val="24"/>
        </w:rPr>
        <w:t xml:space="preserve"> </w:t>
      </w:r>
    </w:p>
    <w:p w:rsidR="00A2699C" w:rsidRPr="00842398" w:rsidRDefault="00A2699C" w:rsidP="00842398">
      <w:pPr>
        <w:pStyle w:val="ListParagraph"/>
        <w:spacing w:after="0" w:line="240" w:lineRule="auto"/>
        <w:rPr>
          <w:rFonts w:ascii="Arial" w:hAnsi="Arial" w:cs="Arial"/>
          <w:sz w:val="24"/>
          <w:szCs w:val="24"/>
        </w:rPr>
      </w:pPr>
    </w:p>
    <w:p w:rsidR="00E0173B"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A2699C" w:rsidRPr="00842398">
        <w:rPr>
          <w:rFonts w:ascii="Arial" w:hAnsi="Arial" w:cs="Arial"/>
          <w:sz w:val="24"/>
          <w:szCs w:val="24"/>
        </w:rPr>
        <w:t>In response, the United States</w:t>
      </w:r>
      <w:r w:rsidR="00851159" w:rsidRPr="00842398">
        <w:rPr>
          <w:rFonts w:ascii="Arial" w:hAnsi="Arial" w:cs="Arial"/>
          <w:sz w:val="24"/>
          <w:szCs w:val="24"/>
        </w:rPr>
        <w:t>,</w:t>
      </w:r>
      <w:r w:rsidR="009E7476" w:rsidRPr="00842398">
        <w:rPr>
          <w:rFonts w:ascii="Arial" w:hAnsi="Arial" w:cs="Arial"/>
          <w:sz w:val="24"/>
          <w:szCs w:val="24"/>
        </w:rPr>
        <w:t xml:space="preserve"> the European Union</w:t>
      </w:r>
      <w:r w:rsidR="00851159" w:rsidRPr="00842398">
        <w:rPr>
          <w:rFonts w:ascii="Arial" w:hAnsi="Arial" w:cs="Arial"/>
          <w:sz w:val="24"/>
          <w:szCs w:val="24"/>
        </w:rPr>
        <w:t>,</w:t>
      </w:r>
      <w:r w:rsidR="009E7476" w:rsidRPr="00842398">
        <w:rPr>
          <w:rFonts w:ascii="Arial" w:hAnsi="Arial" w:cs="Arial"/>
          <w:sz w:val="24"/>
          <w:szCs w:val="24"/>
        </w:rPr>
        <w:t xml:space="preserve"> and several other allied countries </w:t>
      </w:r>
      <w:r w:rsidR="00A2699C" w:rsidRPr="00842398">
        <w:rPr>
          <w:rFonts w:ascii="Arial" w:hAnsi="Arial" w:cs="Arial"/>
          <w:sz w:val="24"/>
          <w:szCs w:val="24"/>
        </w:rPr>
        <w:t>imposed several rounds of targeted economic sanctions against Rus</w:t>
      </w:r>
      <w:r w:rsidR="009E7476" w:rsidRPr="00842398">
        <w:rPr>
          <w:rFonts w:ascii="Arial" w:hAnsi="Arial" w:cs="Arial"/>
          <w:sz w:val="24"/>
          <w:szCs w:val="24"/>
        </w:rPr>
        <w:t>sia</w:t>
      </w:r>
      <w:r w:rsidR="00A2699C" w:rsidRPr="00842398">
        <w:rPr>
          <w:rFonts w:ascii="Arial" w:hAnsi="Arial" w:cs="Arial"/>
          <w:sz w:val="24"/>
          <w:szCs w:val="24"/>
        </w:rPr>
        <w:t xml:space="preserve">. </w:t>
      </w:r>
      <w:r w:rsidR="00972F57" w:rsidRPr="00842398">
        <w:rPr>
          <w:rFonts w:ascii="Arial" w:hAnsi="Arial" w:cs="Arial"/>
          <w:sz w:val="24"/>
          <w:szCs w:val="24"/>
        </w:rPr>
        <w:t xml:space="preserve">  </w:t>
      </w:r>
    </w:p>
    <w:p w:rsidR="002122F8" w:rsidRPr="00842398" w:rsidRDefault="002122F8" w:rsidP="00842398">
      <w:pPr>
        <w:pStyle w:val="ListParagraph"/>
        <w:spacing w:after="0" w:line="240" w:lineRule="auto"/>
        <w:rPr>
          <w:rFonts w:ascii="Arial" w:hAnsi="Arial" w:cs="Arial"/>
          <w:sz w:val="24"/>
          <w:szCs w:val="24"/>
        </w:rPr>
      </w:pPr>
    </w:p>
    <w:p w:rsidR="007835F0"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972F57" w:rsidRPr="00842398">
        <w:rPr>
          <w:rFonts w:ascii="Arial" w:hAnsi="Arial" w:cs="Arial"/>
          <w:sz w:val="24"/>
          <w:szCs w:val="24"/>
        </w:rPr>
        <w:t>A</w:t>
      </w:r>
      <w:r w:rsidR="00E0173B" w:rsidRPr="00842398">
        <w:rPr>
          <w:rFonts w:ascii="Arial" w:hAnsi="Arial" w:cs="Arial"/>
          <w:sz w:val="24"/>
          <w:szCs w:val="24"/>
        </w:rPr>
        <w:t xml:space="preserve">nd, </w:t>
      </w:r>
      <w:r w:rsidR="00972F57" w:rsidRPr="00842398">
        <w:rPr>
          <w:rFonts w:ascii="Arial" w:hAnsi="Arial" w:cs="Arial"/>
          <w:sz w:val="24"/>
          <w:szCs w:val="24"/>
        </w:rPr>
        <w:t>two years ago,</w:t>
      </w:r>
      <w:r w:rsidR="009E7476" w:rsidRPr="00842398">
        <w:rPr>
          <w:rFonts w:ascii="Arial" w:hAnsi="Arial" w:cs="Arial"/>
          <w:sz w:val="24"/>
          <w:szCs w:val="24"/>
        </w:rPr>
        <w:t xml:space="preserve"> the Obama administration imposed a separate set of sanctions </w:t>
      </w:r>
      <w:proofErr w:type="gramStart"/>
      <w:r w:rsidR="009E7476" w:rsidRPr="00842398">
        <w:rPr>
          <w:rFonts w:ascii="Arial" w:hAnsi="Arial" w:cs="Arial"/>
          <w:sz w:val="24"/>
          <w:szCs w:val="24"/>
        </w:rPr>
        <w:t>against</w:t>
      </w:r>
      <w:proofErr w:type="gramEnd"/>
      <w:r w:rsidR="009E7476" w:rsidRPr="00842398">
        <w:rPr>
          <w:rFonts w:ascii="Arial" w:hAnsi="Arial" w:cs="Arial"/>
          <w:sz w:val="24"/>
          <w:szCs w:val="24"/>
        </w:rPr>
        <w:t xml:space="preserve"> Russia in response to its</w:t>
      </w:r>
      <w:r w:rsidR="00972F57" w:rsidRPr="00842398">
        <w:rPr>
          <w:rFonts w:ascii="Arial" w:hAnsi="Arial" w:cs="Arial"/>
          <w:sz w:val="24"/>
          <w:szCs w:val="24"/>
        </w:rPr>
        <w:t xml:space="preserve"> </w:t>
      </w:r>
      <w:r w:rsidR="009E7476" w:rsidRPr="00842398">
        <w:rPr>
          <w:rFonts w:ascii="Arial" w:hAnsi="Arial" w:cs="Arial"/>
          <w:sz w:val="24"/>
          <w:szCs w:val="24"/>
        </w:rPr>
        <w:t>malicious cyber-enabled information warfare activities</w:t>
      </w:r>
      <w:r w:rsidR="00C642AD" w:rsidRPr="00842398">
        <w:rPr>
          <w:rFonts w:ascii="Arial" w:hAnsi="Arial" w:cs="Arial"/>
          <w:sz w:val="24"/>
          <w:szCs w:val="24"/>
        </w:rPr>
        <w:t>.</w:t>
      </w:r>
    </w:p>
    <w:p w:rsidR="00A4567D" w:rsidRPr="00842398" w:rsidRDefault="00A4567D" w:rsidP="00842398">
      <w:pPr>
        <w:pStyle w:val="ListParagraph"/>
        <w:spacing w:after="0" w:line="240" w:lineRule="auto"/>
        <w:rPr>
          <w:rFonts w:ascii="Arial" w:hAnsi="Arial" w:cs="Arial"/>
          <w:sz w:val="24"/>
          <w:szCs w:val="24"/>
        </w:rPr>
      </w:pPr>
    </w:p>
    <w:p w:rsidR="00464A02"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6163AF" w:rsidRPr="00842398">
        <w:rPr>
          <w:rFonts w:ascii="Arial" w:hAnsi="Arial" w:cs="Arial"/>
          <w:sz w:val="24"/>
          <w:szCs w:val="24"/>
        </w:rPr>
        <w:t xml:space="preserve">Today, </w:t>
      </w:r>
      <w:r w:rsidR="000125AF" w:rsidRPr="00842398">
        <w:rPr>
          <w:rFonts w:ascii="Arial" w:hAnsi="Arial" w:cs="Arial"/>
          <w:sz w:val="24"/>
          <w:szCs w:val="24"/>
        </w:rPr>
        <w:t>the Committee will hear testimony o</w:t>
      </w:r>
      <w:r w:rsidR="007835F0" w:rsidRPr="00842398">
        <w:rPr>
          <w:rFonts w:ascii="Arial" w:hAnsi="Arial" w:cs="Arial"/>
          <w:sz w:val="24"/>
          <w:szCs w:val="24"/>
        </w:rPr>
        <w:t xml:space="preserve">n the effect and utility of </w:t>
      </w:r>
      <w:r w:rsidR="004B42CD" w:rsidRPr="00842398">
        <w:rPr>
          <w:rFonts w:ascii="Arial" w:hAnsi="Arial" w:cs="Arial"/>
          <w:sz w:val="24"/>
          <w:szCs w:val="24"/>
        </w:rPr>
        <w:t xml:space="preserve">these </w:t>
      </w:r>
      <w:r w:rsidR="000125AF" w:rsidRPr="00842398">
        <w:rPr>
          <w:rFonts w:ascii="Arial" w:hAnsi="Arial" w:cs="Arial"/>
          <w:sz w:val="24"/>
          <w:szCs w:val="24"/>
        </w:rPr>
        <w:t>U.S.-</w:t>
      </w:r>
      <w:r w:rsidR="004B42CD" w:rsidRPr="00842398">
        <w:rPr>
          <w:rFonts w:ascii="Arial" w:hAnsi="Arial" w:cs="Arial"/>
          <w:sz w:val="24"/>
          <w:szCs w:val="24"/>
        </w:rPr>
        <w:t>imposed sanctions</w:t>
      </w:r>
      <w:r w:rsidR="00A37C84" w:rsidRPr="00842398">
        <w:rPr>
          <w:rFonts w:ascii="Arial" w:hAnsi="Arial" w:cs="Arial"/>
          <w:sz w:val="24"/>
          <w:szCs w:val="24"/>
        </w:rPr>
        <w:t>,</w:t>
      </w:r>
      <w:r w:rsidR="000125AF" w:rsidRPr="00842398">
        <w:rPr>
          <w:rFonts w:ascii="Arial" w:hAnsi="Arial" w:cs="Arial"/>
          <w:sz w:val="24"/>
          <w:szCs w:val="24"/>
        </w:rPr>
        <w:t xml:space="preserve"> </w:t>
      </w:r>
      <w:r w:rsidR="005D5973" w:rsidRPr="00842398">
        <w:rPr>
          <w:rFonts w:ascii="Arial" w:hAnsi="Arial" w:cs="Arial"/>
          <w:sz w:val="24"/>
          <w:szCs w:val="24"/>
        </w:rPr>
        <w:t>and</w:t>
      </w:r>
      <w:r w:rsidR="008B1268" w:rsidRPr="00842398">
        <w:rPr>
          <w:rFonts w:ascii="Arial" w:hAnsi="Arial" w:cs="Arial"/>
          <w:sz w:val="24"/>
          <w:szCs w:val="24"/>
        </w:rPr>
        <w:t xml:space="preserve"> the</w:t>
      </w:r>
      <w:r w:rsidR="005D5973" w:rsidRPr="00842398">
        <w:rPr>
          <w:rFonts w:ascii="Arial" w:hAnsi="Arial" w:cs="Arial"/>
          <w:sz w:val="24"/>
          <w:szCs w:val="24"/>
        </w:rPr>
        <w:t xml:space="preserve"> potential for next steps.</w:t>
      </w:r>
    </w:p>
    <w:p w:rsidR="00972F57" w:rsidRPr="00842398" w:rsidRDefault="00972F57" w:rsidP="00842398">
      <w:pPr>
        <w:pStyle w:val="ListParagraph"/>
        <w:spacing w:after="0" w:line="240" w:lineRule="auto"/>
        <w:rPr>
          <w:rFonts w:ascii="Arial" w:hAnsi="Arial" w:cs="Arial"/>
          <w:sz w:val="24"/>
          <w:szCs w:val="24"/>
        </w:rPr>
      </w:pPr>
    </w:p>
    <w:p w:rsidR="00E0173B"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9E7476" w:rsidRPr="00842398">
        <w:rPr>
          <w:rFonts w:ascii="Arial" w:hAnsi="Arial" w:cs="Arial"/>
          <w:sz w:val="24"/>
          <w:szCs w:val="24"/>
        </w:rPr>
        <w:t>The e</w:t>
      </w:r>
      <w:r w:rsidR="00135A00" w:rsidRPr="00842398">
        <w:rPr>
          <w:rFonts w:ascii="Arial" w:hAnsi="Arial" w:cs="Arial"/>
          <w:sz w:val="24"/>
          <w:szCs w:val="24"/>
        </w:rPr>
        <w:t>xisting</w:t>
      </w:r>
      <w:r w:rsidR="00952C91" w:rsidRPr="00842398">
        <w:rPr>
          <w:rFonts w:ascii="Arial" w:hAnsi="Arial" w:cs="Arial"/>
          <w:sz w:val="24"/>
          <w:szCs w:val="24"/>
        </w:rPr>
        <w:t xml:space="preserve"> U.S. sanctions </w:t>
      </w:r>
      <w:r w:rsidR="009E7476" w:rsidRPr="00842398">
        <w:rPr>
          <w:rFonts w:ascii="Arial" w:hAnsi="Arial" w:cs="Arial"/>
          <w:sz w:val="24"/>
          <w:szCs w:val="24"/>
        </w:rPr>
        <w:t>against Russia pertaining to the Ukraine</w:t>
      </w:r>
      <w:r w:rsidR="00CB076D" w:rsidRPr="00842398">
        <w:rPr>
          <w:rFonts w:ascii="Arial" w:hAnsi="Arial" w:cs="Arial"/>
          <w:sz w:val="24"/>
          <w:szCs w:val="24"/>
        </w:rPr>
        <w:t xml:space="preserve"> were desi</w:t>
      </w:r>
      <w:r w:rsidR="001951CA" w:rsidRPr="00842398">
        <w:rPr>
          <w:rFonts w:ascii="Arial" w:hAnsi="Arial" w:cs="Arial"/>
          <w:sz w:val="24"/>
          <w:szCs w:val="24"/>
        </w:rPr>
        <w:t xml:space="preserve">gned to change Putin’s behavior.  </w:t>
      </w:r>
    </w:p>
    <w:p w:rsidR="00E0173B" w:rsidRPr="00842398" w:rsidRDefault="00E0173B" w:rsidP="00842398">
      <w:pPr>
        <w:pStyle w:val="ListParagraph"/>
        <w:spacing w:after="0" w:line="240" w:lineRule="auto"/>
        <w:rPr>
          <w:rFonts w:ascii="Arial" w:hAnsi="Arial" w:cs="Arial"/>
          <w:sz w:val="24"/>
          <w:szCs w:val="24"/>
        </w:rPr>
      </w:pPr>
    </w:p>
    <w:p w:rsidR="00952C91"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1951CA" w:rsidRPr="00842398">
        <w:rPr>
          <w:rFonts w:ascii="Arial" w:hAnsi="Arial" w:cs="Arial"/>
          <w:sz w:val="24"/>
          <w:szCs w:val="24"/>
        </w:rPr>
        <w:t>Authority for the sanctions is found in</w:t>
      </w:r>
      <w:r w:rsidR="008B1268" w:rsidRPr="00842398">
        <w:rPr>
          <w:rFonts w:ascii="Arial" w:hAnsi="Arial" w:cs="Arial"/>
          <w:sz w:val="24"/>
          <w:szCs w:val="24"/>
        </w:rPr>
        <w:t xml:space="preserve"> a series of four Executive Orders issued in 2014, as well as in the Ukraine Freedom Support Act, which was signed into law in December of that same year.</w:t>
      </w:r>
    </w:p>
    <w:p w:rsidR="002122F8" w:rsidRPr="00842398" w:rsidRDefault="002122F8" w:rsidP="00842398">
      <w:pPr>
        <w:pStyle w:val="ListParagraph"/>
        <w:spacing w:after="0" w:line="240" w:lineRule="auto"/>
        <w:rPr>
          <w:rFonts w:ascii="Arial" w:hAnsi="Arial" w:cs="Arial"/>
          <w:sz w:val="24"/>
          <w:szCs w:val="24"/>
        </w:rPr>
      </w:pPr>
    </w:p>
    <w:p w:rsidR="006025C0"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B659A6" w:rsidRPr="00842398">
        <w:rPr>
          <w:rFonts w:ascii="Arial" w:hAnsi="Arial" w:cs="Arial"/>
          <w:sz w:val="24"/>
          <w:szCs w:val="24"/>
        </w:rPr>
        <w:t xml:space="preserve">These </w:t>
      </w:r>
      <w:r w:rsidR="00851159" w:rsidRPr="00842398">
        <w:rPr>
          <w:rFonts w:ascii="Arial" w:hAnsi="Arial" w:cs="Arial"/>
          <w:sz w:val="24"/>
          <w:szCs w:val="24"/>
        </w:rPr>
        <w:t xml:space="preserve">authorities </w:t>
      </w:r>
      <w:r w:rsidR="006025C0" w:rsidRPr="00842398">
        <w:rPr>
          <w:rFonts w:ascii="Arial" w:hAnsi="Arial" w:cs="Arial"/>
          <w:sz w:val="24"/>
          <w:szCs w:val="24"/>
        </w:rPr>
        <w:t xml:space="preserve">prescribe asset freezes and </w:t>
      </w:r>
      <w:r w:rsidR="00851159" w:rsidRPr="00842398">
        <w:rPr>
          <w:rFonts w:ascii="Arial" w:hAnsi="Arial" w:cs="Arial"/>
          <w:sz w:val="24"/>
          <w:szCs w:val="24"/>
        </w:rPr>
        <w:t xml:space="preserve">transaction </w:t>
      </w:r>
      <w:r w:rsidR="006025C0" w:rsidRPr="00842398">
        <w:rPr>
          <w:rFonts w:ascii="Arial" w:hAnsi="Arial" w:cs="Arial"/>
          <w:sz w:val="24"/>
          <w:szCs w:val="24"/>
        </w:rPr>
        <w:t xml:space="preserve">prohibitions with specific Russian individuals </w:t>
      </w:r>
      <w:r w:rsidR="00B659A6" w:rsidRPr="00842398">
        <w:rPr>
          <w:rFonts w:ascii="Arial" w:hAnsi="Arial" w:cs="Arial"/>
          <w:sz w:val="24"/>
          <w:szCs w:val="24"/>
        </w:rPr>
        <w:t>and entities with ties to the</w:t>
      </w:r>
      <w:r w:rsidR="009E7476" w:rsidRPr="00842398">
        <w:rPr>
          <w:rFonts w:ascii="Arial" w:hAnsi="Arial" w:cs="Arial"/>
          <w:sz w:val="24"/>
          <w:szCs w:val="24"/>
        </w:rPr>
        <w:t xml:space="preserve"> Kremlin, including a bank, businesses tied to Putin</w:t>
      </w:r>
      <w:r w:rsidR="00B659A6" w:rsidRPr="00842398">
        <w:rPr>
          <w:rFonts w:ascii="Arial" w:hAnsi="Arial" w:cs="Arial"/>
          <w:sz w:val="24"/>
          <w:szCs w:val="24"/>
        </w:rPr>
        <w:t xml:space="preserve"> and a state-owned defense company.  </w:t>
      </w:r>
    </w:p>
    <w:p w:rsidR="00E0173B" w:rsidRPr="00842398" w:rsidRDefault="00E0173B" w:rsidP="00842398">
      <w:pPr>
        <w:pStyle w:val="ListParagraph"/>
        <w:spacing w:after="0" w:line="240" w:lineRule="auto"/>
        <w:rPr>
          <w:rFonts w:ascii="Arial" w:hAnsi="Arial" w:cs="Arial"/>
          <w:sz w:val="24"/>
          <w:szCs w:val="24"/>
        </w:rPr>
      </w:pPr>
    </w:p>
    <w:p w:rsidR="00B659A6" w:rsidRPr="00842398" w:rsidRDefault="00842398" w:rsidP="00842398">
      <w:pPr>
        <w:spacing w:after="0" w:line="240" w:lineRule="auto"/>
        <w:rPr>
          <w:rFonts w:ascii="Arial" w:hAnsi="Arial" w:cs="Arial"/>
          <w:sz w:val="24"/>
          <w:szCs w:val="24"/>
        </w:rPr>
      </w:pPr>
      <w:r w:rsidRPr="00842398">
        <w:rPr>
          <w:rFonts w:ascii="Arial" w:hAnsi="Arial" w:cs="Arial"/>
          <w:sz w:val="24"/>
          <w:szCs w:val="24"/>
        </w:rPr>
        <w:lastRenderedPageBreak/>
        <w:t>“</w:t>
      </w:r>
      <w:r w:rsidR="00B659A6" w:rsidRPr="00842398">
        <w:rPr>
          <w:rFonts w:ascii="Arial" w:hAnsi="Arial" w:cs="Arial"/>
          <w:sz w:val="24"/>
          <w:szCs w:val="24"/>
        </w:rPr>
        <w:t xml:space="preserve">Sanctions also include restrictions on financial transactions, such as </w:t>
      </w:r>
      <w:r w:rsidR="00C642AD" w:rsidRPr="00842398">
        <w:rPr>
          <w:rFonts w:ascii="Arial" w:hAnsi="Arial" w:cs="Arial"/>
          <w:sz w:val="24"/>
          <w:szCs w:val="24"/>
        </w:rPr>
        <w:t>one- to three-</w:t>
      </w:r>
      <w:r w:rsidR="007256B8" w:rsidRPr="00842398">
        <w:rPr>
          <w:rFonts w:ascii="Arial" w:hAnsi="Arial" w:cs="Arial"/>
          <w:sz w:val="24"/>
          <w:szCs w:val="24"/>
        </w:rPr>
        <w:t>month</w:t>
      </w:r>
      <w:r w:rsidR="00C642AD" w:rsidRPr="00842398">
        <w:rPr>
          <w:rFonts w:ascii="Arial" w:hAnsi="Arial" w:cs="Arial"/>
          <w:sz w:val="24"/>
          <w:szCs w:val="24"/>
        </w:rPr>
        <w:t xml:space="preserve"> </w:t>
      </w:r>
      <w:r w:rsidR="00B659A6" w:rsidRPr="00842398">
        <w:rPr>
          <w:rFonts w:ascii="Arial" w:hAnsi="Arial" w:cs="Arial"/>
          <w:sz w:val="24"/>
          <w:szCs w:val="24"/>
        </w:rPr>
        <w:t>restrictions on debt maturities</w:t>
      </w:r>
      <w:r w:rsidR="00A2699C" w:rsidRPr="00842398">
        <w:rPr>
          <w:rFonts w:ascii="Arial" w:hAnsi="Arial" w:cs="Arial"/>
          <w:sz w:val="24"/>
          <w:szCs w:val="24"/>
        </w:rPr>
        <w:t xml:space="preserve"> of</w:t>
      </w:r>
      <w:r w:rsidR="00B659A6" w:rsidRPr="00842398">
        <w:rPr>
          <w:rFonts w:ascii="Arial" w:hAnsi="Arial" w:cs="Arial"/>
          <w:sz w:val="24"/>
          <w:szCs w:val="24"/>
        </w:rPr>
        <w:t xml:space="preserve"> Russian firms operating in the financial services, energy and defense sectors.</w:t>
      </w:r>
    </w:p>
    <w:p w:rsidR="007256B8" w:rsidRPr="00842398" w:rsidRDefault="007256B8" w:rsidP="00842398">
      <w:pPr>
        <w:pStyle w:val="ListParagraph"/>
        <w:spacing w:after="0" w:line="240" w:lineRule="auto"/>
        <w:rPr>
          <w:rFonts w:ascii="Arial" w:hAnsi="Arial" w:cs="Arial"/>
          <w:sz w:val="24"/>
          <w:szCs w:val="24"/>
        </w:rPr>
      </w:pPr>
    </w:p>
    <w:p w:rsidR="007256B8"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CB28BF" w:rsidRPr="00842398">
        <w:rPr>
          <w:rFonts w:ascii="Arial" w:hAnsi="Arial" w:cs="Arial"/>
          <w:sz w:val="24"/>
          <w:szCs w:val="24"/>
        </w:rPr>
        <w:t>The United States also restricts its individuals and entities from exporting oil-related goods, services and technology in support of deep</w:t>
      </w:r>
      <w:r w:rsidR="00E0173B" w:rsidRPr="00842398">
        <w:rPr>
          <w:rFonts w:ascii="Arial" w:hAnsi="Arial" w:cs="Arial"/>
          <w:sz w:val="24"/>
          <w:szCs w:val="24"/>
        </w:rPr>
        <w:t xml:space="preserve"> </w:t>
      </w:r>
      <w:r w:rsidR="00CB28BF" w:rsidRPr="00842398">
        <w:rPr>
          <w:rFonts w:ascii="Arial" w:hAnsi="Arial" w:cs="Arial"/>
          <w:sz w:val="24"/>
          <w:szCs w:val="24"/>
        </w:rPr>
        <w:t>water, Arctic offshore, or shale projects in the maritime areas claimed by Russia.</w:t>
      </w:r>
    </w:p>
    <w:p w:rsidR="008B1268" w:rsidRPr="00842398" w:rsidRDefault="008B1268" w:rsidP="00842398">
      <w:pPr>
        <w:pStyle w:val="ListParagraph"/>
        <w:spacing w:after="0" w:line="240" w:lineRule="auto"/>
        <w:rPr>
          <w:rFonts w:ascii="Arial" w:hAnsi="Arial" w:cs="Arial"/>
          <w:sz w:val="24"/>
          <w:szCs w:val="24"/>
        </w:rPr>
      </w:pPr>
    </w:p>
    <w:p w:rsidR="00135A00"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CB28BF" w:rsidRPr="00842398">
        <w:rPr>
          <w:rFonts w:ascii="Arial" w:hAnsi="Arial" w:cs="Arial"/>
          <w:sz w:val="24"/>
          <w:szCs w:val="24"/>
        </w:rPr>
        <w:t xml:space="preserve">Pursuant to these measures, </w:t>
      </w:r>
      <w:r w:rsidR="008B1268" w:rsidRPr="00842398">
        <w:rPr>
          <w:rFonts w:ascii="Arial" w:hAnsi="Arial" w:cs="Arial"/>
          <w:sz w:val="24"/>
          <w:szCs w:val="24"/>
        </w:rPr>
        <w:t>the U.S. Department of Treasury has identified and designated more than 520 individuals and entities</w:t>
      </w:r>
      <w:r w:rsidR="00135A00" w:rsidRPr="00842398">
        <w:rPr>
          <w:rFonts w:ascii="Arial" w:hAnsi="Arial" w:cs="Arial"/>
          <w:sz w:val="24"/>
          <w:szCs w:val="24"/>
        </w:rPr>
        <w:t xml:space="preserve"> for</w:t>
      </w:r>
      <w:r w:rsidR="00CB28BF" w:rsidRPr="00842398">
        <w:rPr>
          <w:rFonts w:ascii="Arial" w:hAnsi="Arial" w:cs="Arial"/>
          <w:sz w:val="24"/>
          <w:szCs w:val="24"/>
        </w:rPr>
        <w:t xml:space="preserve"> their</w:t>
      </w:r>
      <w:r w:rsidR="00135A00" w:rsidRPr="00842398">
        <w:rPr>
          <w:rFonts w:ascii="Arial" w:hAnsi="Arial" w:cs="Arial"/>
          <w:sz w:val="24"/>
          <w:szCs w:val="24"/>
        </w:rPr>
        <w:t xml:space="preserve"> </w:t>
      </w:r>
      <w:proofErr w:type="spellStart"/>
      <w:r w:rsidR="00135A00" w:rsidRPr="00842398">
        <w:rPr>
          <w:rFonts w:ascii="Arial" w:hAnsi="Arial" w:cs="Arial"/>
          <w:sz w:val="24"/>
          <w:szCs w:val="24"/>
        </w:rPr>
        <w:t>sanctionable</w:t>
      </w:r>
      <w:proofErr w:type="spellEnd"/>
      <w:r w:rsidR="00135A00" w:rsidRPr="00842398">
        <w:rPr>
          <w:rFonts w:ascii="Arial" w:hAnsi="Arial" w:cs="Arial"/>
          <w:sz w:val="24"/>
          <w:szCs w:val="24"/>
        </w:rPr>
        <w:t xml:space="preserve"> activities. </w:t>
      </w:r>
    </w:p>
    <w:p w:rsidR="00C642AD" w:rsidRPr="00842398" w:rsidRDefault="00C642AD" w:rsidP="00842398">
      <w:pPr>
        <w:pStyle w:val="ListParagraph"/>
        <w:spacing w:after="0" w:line="240" w:lineRule="auto"/>
        <w:rPr>
          <w:rFonts w:ascii="Arial" w:hAnsi="Arial" w:cs="Arial"/>
          <w:sz w:val="24"/>
          <w:szCs w:val="24"/>
        </w:rPr>
      </w:pPr>
    </w:p>
    <w:p w:rsidR="00135A00"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7066E6" w:rsidRPr="00842398">
        <w:rPr>
          <w:rFonts w:ascii="Arial" w:hAnsi="Arial" w:cs="Arial"/>
          <w:sz w:val="24"/>
          <w:szCs w:val="24"/>
        </w:rPr>
        <w:t>Those</w:t>
      </w:r>
      <w:r w:rsidR="00135A00" w:rsidRPr="00842398">
        <w:rPr>
          <w:rFonts w:ascii="Arial" w:hAnsi="Arial" w:cs="Arial"/>
          <w:sz w:val="24"/>
          <w:szCs w:val="24"/>
        </w:rPr>
        <w:t xml:space="preserve"> persons</w:t>
      </w:r>
      <w:r w:rsidR="007066E6" w:rsidRPr="00842398">
        <w:rPr>
          <w:rFonts w:ascii="Arial" w:hAnsi="Arial" w:cs="Arial"/>
          <w:sz w:val="24"/>
          <w:szCs w:val="24"/>
        </w:rPr>
        <w:t xml:space="preserve"> designated are subject to the blocking or freezing of assets under U.S. jurisdiction, prohibitions on transactions with U.S. persons, and visa denials.</w:t>
      </w:r>
      <w:r w:rsidR="008B1268" w:rsidRPr="00842398">
        <w:rPr>
          <w:rFonts w:ascii="Arial" w:hAnsi="Arial" w:cs="Arial"/>
          <w:sz w:val="24"/>
          <w:szCs w:val="24"/>
        </w:rPr>
        <w:t xml:space="preserve"> </w:t>
      </w:r>
    </w:p>
    <w:p w:rsidR="00575A66" w:rsidRPr="00842398" w:rsidRDefault="00575A66" w:rsidP="00842398">
      <w:pPr>
        <w:spacing w:after="0" w:line="240" w:lineRule="auto"/>
        <w:rPr>
          <w:rFonts w:ascii="Arial" w:hAnsi="Arial" w:cs="Arial"/>
          <w:sz w:val="24"/>
          <w:szCs w:val="24"/>
        </w:rPr>
      </w:pPr>
    </w:p>
    <w:p w:rsidR="00C642AD"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575A66" w:rsidRPr="00842398">
        <w:rPr>
          <w:rFonts w:ascii="Arial" w:hAnsi="Arial" w:cs="Arial"/>
          <w:sz w:val="24"/>
          <w:szCs w:val="24"/>
        </w:rPr>
        <w:t>D</w:t>
      </w:r>
      <w:r w:rsidR="00056C8A" w:rsidRPr="00842398">
        <w:rPr>
          <w:rFonts w:ascii="Arial" w:hAnsi="Arial" w:cs="Arial"/>
          <w:sz w:val="24"/>
          <w:szCs w:val="24"/>
        </w:rPr>
        <w:t>uring the last three years</w:t>
      </w:r>
      <w:r w:rsidR="00C642AD" w:rsidRPr="00842398">
        <w:rPr>
          <w:rFonts w:ascii="Arial" w:hAnsi="Arial" w:cs="Arial"/>
          <w:sz w:val="24"/>
          <w:szCs w:val="24"/>
        </w:rPr>
        <w:t>,</w:t>
      </w:r>
      <w:r w:rsidR="00056C8A" w:rsidRPr="00842398">
        <w:rPr>
          <w:rFonts w:ascii="Arial" w:hAnsi="Arial" w:cs="Arial"/>
          <w:sz w:val="24"/>
          <w:szCs w:val="24"/>
        </w:rPr>
        <w:t xml:space="preserve"> </w:t>
      </w:r>
      <w:r w:rsidR="00F107AF" w:rsidRPr="00842398">
        <w:rPr>
          <w:rFonts w:ascii="Arial" w:hAnsi="Arial" w:cs="Arial"/>
          <w:sz w:val="24"/>
          <w:szCs w:val="24"/>
        </w:rPr>
        <w:t xml:space="preserve">Russia was </w:t>
      </w:r>
      <w:r w:rsidR="00056C8A" w:rsidRPr="00842398">
        <w:rPr>
          <w:rFonts w:ascii="Arial" w:hAnsi="Arial" w:cs="Arial"/>
          <w:sz w:val="24"/>
          <w:szCs w:val="24"/>
        </w:rPr>
        <w:t>stung by the twin shocks of international sanctions and lo</w:t>
      </w:r>
      <w:r w:rsidR="00C642AD" w:rsidRPr="00842398">
        <w:rPr>
          <w:rFonts w:ascii="Arial" w:hAnsi="Arial" w:cs="Arial"/>
          <w:sz w:val="24"/>
          <w:szCs w:val="24"/>
        </w:rPr>
        <w:t xml:space="preserve">w oil prices. </w:t>
      </w:r>
    </w:p>
    <w:p w:rsidR="00C642AD" w:rsidRPr="00842398" w:rsidRDefault="00C642AD" w:rsidP="00842398">
      <w:pPr>
        <w:pStyle w:val="ListParagraph"/>
        <w:spacing w:after="0" w:line="240" w:lineRule="auto"/>
        <w:rPr>
          <w:rFonts w:ascii="Arial" w:hAnsi="Arial" w:cs="Arial"/>
          <w:sz w:val="24"/>
          <w:szCs w:val="24"/>
        </w:rPr>
      </w:pPr>
    </w:p>
    <w:p w:rsidR="00A2699C"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C642AD" w:rsidRPr="00842398">
        <w:rPr>
          <w:rFonts w:ascii="Arial" w:hAnsi="Arial" w:cs="Arial"/>
          <w:sz w:val="24"/>
          <w:szCs w:val="24"/>
        </w:rPr>
        <w:t>T</w:t>
      </w:r>
      <w:r w:rsidR="004F464C" w:rsidRPr="00842398">
        <w:rPr>
          <w:rFonts w:ascii="Arial" w:hAnsi="Arial" w:cs="Arial"/>
          <w:sz w:val="24"/>
          <w:szCs w:val="24"/>
        </w:rPr>
        <w:t xml:space="preserve">his </w:t>
      </w:r>
      <w:r w:rsidR="00507803" w:rsidRPr="00842398">
        <w:rPr>
          <w:rFonts w:ascii="Arial" w:hAnsi="Arial" w:cs="Arial"/>
          <w:sz w:val="24"/>
          <w:szCs w:val="24"/>
        </w:rPr>
        <w:t xml:space="preserve">was </w:t>
      </w:r>
      <w:r w:rsidR="004F464C" w:rsidRPr="00842398">
        <w:rPr>
          <w:rFonts w:ascii="Arial" w:hAnsi="Arial" w:cs="Arial"/>
          <w:sz w:val="24"/>
          <w:szCs w:val="24"/>
        </w:rPr>
        <w:t xml:space="preserve">compounded by Russia’s own </w:t>
      </w:r>
      <w:r w:rsidR="001951CA" w:rsidRPr="00842398">
        <w:rPr>
          <w:rFonts w:ascii="Arial" w:hAnsi="Arial" w:cs="Arial"/>
          <w:sz w:val="24"/>
          <w:szCs w:val="24"/>
        </w:rPr>
        <w:t xml:space="preserve">ill-conceived </w:t>
      </w:r>
      <w:r w:rsidR="004F464C" w:rsidRPr="00842398">
        <w:rPr>
          <w:rFonts w:ascii="Arial" w:hAnsi="Arial" w:cs="Arial"/>
          <w:sz w:val="24"/>
          <w:szCs w:val="24"/>
        </w:rPr>
        <w:t>retaliatory measures.</w:t>
      </w:r>
      <w:r w:rsidR="00F107AF" w:rsidRPr="00842398">
        <w:rPr>
          <w:rFonts w:ascii="Arial" w:hAnsi="Arial" w:cs="Arial"/>
          <w:sz w:val="24"/>
          <w:szCs w:val="24"/>
        </w:rPr>
        <w:t xml:space="preserve"> </w:t>
      </w:r>
    </w:p>
    <w:p w:rsidR="002122F8"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427E52" w:rsidRPr="00842398">
        <w:rPr>
          <w:rFonts w:ascii="Arial" w:hAnsi="Arial" w:cs="Arial"/>
          <w:sz w:val="24"/>
          <w:szCs w:val="24"/>
        </w:rPr>
        <w:t>As a result</w:t>
      </w:r>
      <w:r w:rsidR="00F107AF" w:rsidRPr="00842398">
        <w:rPr>
          <w:rFonts w:ascii="Arial" w:hAnsi="Arial" w:cs="Arial"/>
          <w:sz w:val="24"/>
          <w:szCs w:val="24"/>
        </w:rPr>
        <w:t>,</w:t>
      </w:r>
      <w:r w:rsidR="00427E52" w:rsidRPr="00842398">
        <w:rPr>
          <w:rFonts w:ascii="Arial" w:hAnsi="Arial" w:cs="Arial"/>
          <w:sz w:val="24"/>
          <w:szCs w:val="24"/>
        </w:rPr>
        <w:t xml:space="preserve"> Russia is now challenged by a contraction of</w:t>
      </w:r>
      <w:r w:rsidR="004F464C" w:rsidRPr="00842398">
        <w:rPr>
          <w:rFonts w:ascii="Arial" w:hAnsi="Arial" w:cs="Arial"/>
          <w:sz w:val="24"/>
          <w:szCs w:val="24"/>
        </w:rPr>
        <w:t xml:space="preserve"> economic growth, capital flight, depreciation of the ruble, a higher rate of inflation, budgetary pressures, drawing on its international reserves, and more widespread poverty, generally.</w:t>
      </w:r>
    </w:p>
    <w:p w:rsidR="002122F8" w:rsidRPr="00842398" w:rsidRDefault="002122F8" w:rsidP="00842398">
      <w:pPr>
        <w:pStyle w:val="ListParagraph"/>
        <w:spacing w:after="0" w:line="240" w:lineRule="auto"/>
        <w:rPr>
          <w:rFonts w:ascii="Arial" w:hAnsi="Arial" w:cs="Arial"/>
          <w:sz w:val="24"/>
          <w:szCs w:val="24"/>
        </w:rPr>
      </w:pPr>
    </w:p>
    <w:p w:rsidR="00427E52"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427E52" w:rsidRPr="00842398">
        <w:rPr>
          <w:rFonts w:ascii="Arial" w:hAnsi="Arial" w:cs="Arial"/>
          <w:sz w:val="24"/>
          <w:szCs w:val="24"/>
        </w:rPr>
        <w:t>Yet, Russi</w:t>
      </w:r>
      <w:r w:rsidR="001951CA" w:rsidRPr="00842398">
        <w:rPr>
          <w:rFonts w:ascii="Arial" w:hAnsi="Arial" w:cs="Arial"/>
          <w:sz w:val="24"/>
          <w:szCs w:val="24"/>
        </w:rPr>
        <w:t>a remains a hostile, recalcitrant</w:t>
      </w:r>
      <w:r w:rsidR="00427E52" w:rsidRPr="00842398">
        <w:rPr>
          <w:rFonts w:ascii="Arial" w:hAnsi="Arial" w:cs="Arial"/>
          <w:sz w:val="24"/>
          <w:szCs w:val="24"/>
        </w:rPr>
        <w:t xml:space="preserve"> power, </w:t>
      </w:r>
      <w:r w:rsidR="000968C8" w:rsidRPr="00842398">
        <w:rPr>
          <w:rFonts w:ascii="Arial" w:hAnsi="Arial" w:cs="Arial"/>
          <w:sz w:val="24"/>
          <w:szCs w:val="24"/>
        </w:rPr>
        <w:t>deploying its military, cyber-enabled information espionage activities, and economic tactics to harm the United States and drive a wedge between it and its allies.</w:t>
      </w:r>
    </w:p>
    <w:p w:rsidR="00C642AD" w:rsidRPr="00842398" w:rsidRDefault="00C642AD" w:rsidP="00842398">
      <w:pPr>
        <w:pStyle w:val="ListParagraph"/>
        <w:spacing w:after="0" w:line="240" w:lineRule="auto"/>
        <w:rPr>
          <w:rFonts w:ascii="Arial" w:hAnsi="Arial" w:cs="Arial"/>
          <w:sz w:val="24"/>
          <w:szCs w:val="24"/>
        </w:rPr>
      </w:pPr>
    </w:p>
    <w:p w:rsidR="00E0173B"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242AB4" w:rsidRPr="00842398">
        <w:rPr>
          <w:rFonts w:ascii="Arial" w:hAnsi="Arial" w:cs="Arial"/>
          <w:sz w:val="24"/>
          <w:szCs w:val="24"/>
        </w:rPr>
        <w:t xml:space="preserve">With all this in mind, I trust the witnesses today will help </w:t>
      </w:r>
      <w:r w:rsidR="009E7476" w:rsidRPr="00842398">
        <w:rPr>
          <w:rFonts w:ascii="Arial" w:hAnsi="Arial" w:cs="Arial"/>
          <w:sz w:val="24"/>
          <w:szCs w:val="24"/>
        </w:rPr>
        <w:t>the Committee understand</w:t>
      </w:r>
      <w:r w:rsidR="001951CA" w:rsidRPr="00842398">
        <w:rPr>
          <w:rFonts w:ascii="Arial" w:hAnsi="Arial" w:cs="Arial"/>
          <w:sz w:val="24"/>
          <w:szCs w:val="24"/>
        </w:rPr>
        <w:t xml:space="preserve"> </w:t>
      </w:r>
      <w:r w:rsidR="009E7476" w:rsidRPr="00842398">
        <w:rPr>
          <w:rFonts w:ascii="Arial" w:hAnsi="Arial" w:cs="Arial"/>
          <w:sz w:val="24"/>
          <w:szCs w:val="24"/>
        </w:rPr>
        <w:t xml:space="preserve">the impact of the </w:t>
      </w:r>
      <w:r w:rsidR="00E0173B" w:rsidRPr="00842398">
        <w:rPr>
          <w:rFonts w:ascii="Arial" w:hAnsi="Arial" w:cs="Arial"/>
          <w:sz w:val="24"/>
          <w:szCs w:val="24"/>
        </w:rPr>
        <w:t xml:space="preserve">existing </w:t>
      </w:r>
      <w:r w:rsidR="009E7476" w:rsidRPr="00842398">
        <w:rPr>
          <w:rFonts w:ascii="Arial" w:hAnsi="Arial" w:cs="Arial"/>
          <w:sz w:val="24"/>
          <w:szCs w:val="24"/>
        </w:rPr>
        <w:t>sanctions generally</w:t>
      </w:r>
      <w:r w:rsidR="00E0173B" w:rsidRPr="00842398">
        <w:rPr>
          <w:rFonts w:ascii="Arial" w:hAnsi="Arial" w:cs="Arial"/>
          <w:sz w:val="24"/>
          <w:szCs w:val="24"/>
        </w:rPr>
        <w:t>.</w:t>
      </w:r>
    </w:p>
    <w:p w:rsidR="00E0173B" w:rsidRPr="00842398" w:rsidRDefault="00E0173B" w:rsidP="00842398">
      <w:pPr>
        <w:pStyle w:val="ListParagraph"/>
        <w:spacing w:after="0" w:line="240" w:lineRule="auto"/>
        <w:rPr>
          <w:rFonts w:ascii="Arial" w:hAnsi="Arial" w:cs="Arial"/>
          <w:sz w:val="24"/>
          <w:szCs w:val="24"/>
        </w:rPr>
      </w:pPr>
    </w:p>
    <w:p w:rsidR="00242AB4"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E0173B" w:rsidRPr="00842398">
        <w:rPr>
          <w:rFonts w:ascii="Arial" w:hAnsi="Arial" w:cs="Arial"/>
          <w:sz w:val="24"/>
          <w:szCs w:val="24"/>
        </w:rPr>
        <w:t>A</w:t>
      </w:r>
      <w:r w:rsidR="009E7476" w:rsidRPr="00842398">
        <w:rPr>
          <w:rFonts w:ascii="Arial" w:hAnsi="Arial" w:cs="Arial"/>
          <w:sz w:val="24"/>
          <w:szCs w:val="24"/>
        </w:rPr>
        <w:t xml:space="preserve">nd, </w:t>
      </w:r>
      <w:r w:rsidR="00A4567D" w:rsidRPr="00842398">
        <w:rPr>
          <w:rFonts w:ascii="Arial" w:hAnsi="Arial" w:cs="Arial"/>
          <w:sz w:val="24"/>
          <w:szCs w:val="24"/>
        </w:rPr>
        <w:t xml:space="preserve">discuss </w:t>
      </w:r>
      <w:r w:rsidR="00242AB4" w:rsidRPr="00842398">
        <w:rPr>
          <w:rFonts w:ascii="Arial" w:hAnsi="Arial" w:cs="Arial"/>
          <w:sz w:val="24"/>
          <w:szCs w:val="24"/>
        </w:rPr>
        <w:t>where the real pressure points are in Russia’s economy, the costs of inaction, and any associated unintended consequences that could arise if sanctions were imposed either unilaterally or too rapidly.</w:t>
      </w:r>
    </w:p>
    <w:p w:rsidR="00575A66" w:rsidRPr="00842398" w:rsidRDefault="00575A66" w:rsidP="00842398">
      <w:pPr>
        <w:pStyle w:val="ListParagraph"/>
        <w:spacing w:after="0" w:line="240" w:lineRule="auto"/>
        <w:rPr>
          <w:rFonts w:ascii="Arial" w:hAnsi="Arial" w:cs="Arial"/>
          <w:sz w:val="24"/>
          <w:szCs w:val="24"/>
        </w:rPr>
      </w:pPr>
    </w:p>
    <w:p w:rsidR="00073AA8"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F107AF" w:rsidRPr="00842398">
        <w:rPr>
          <w:rFonts w:ascii="Arial" w:hAnsi="Arial" w:cs="Arial"/>
          <w:sz w:val="24"/>
          <w:szCs w:val="24"/>
        </w:rPr>
        <w:t>The extent to which the sanctions on Russia alone contributed to its economic downtur</w:t>
      </w:r>
      <w:r w:rsidR="00073AA8" w:rsidRPr="00842398">
        <w:rPr>
          <w:rFonts w:ascii="Arial" w:hAnsi="Arial" w:cs="Arial"/>
          <w:sz w:val="24"/>
          <w:szCs w:val="24"/>
        </w:rPr>
        <w:t xml:space="preserve">n is an important question </w:t>
      </w:r>
      <w:r w:rsidR="00F107AF" w:rsidRPr="00842398">
        <w:rPr>
          <w:rFonts w:ascii="Arial" w:hAnsi="Arial" w:cs="Arial"/>
          <w:sz w:val="24"/>
          <w:szCs w:val="24"/>
        </w:rPr>
        <w:t xml:space="preserve">in terms of preserving the existing sanctions </w:t>
      </w:r>
      <w:r w:rsidR="00073AA8" w:rsidRPr="00842398">
        <w:rPr>
          <w:rFonts w:ascii="Arial" w:hAnsi="Arial" w:cs="Arial"/>
          <w:sz w:val="24"/>
          <w:szCs w:val="24"/>
        </w:rPr>
        <w:t>or expanding the breadth of existing sanctions.</w:t>
      </w:r>
    </w:p>
    <w:p w:rsidR="00612C6D" w:rsidRPr="00842398" w:rsidRDefault="00612C6D" w:rsidP="00842398">
      <w:pPr>
        <w:pStyle w:val="ListParagraph"/>
        <w:spacing w:after="0" w:line="240" w:lineRule="auto"/>
        <w:rPr>
          <w:rFonts w:ascii="Arial" w:hAnsi="Arial" w:cs="Arial"/>
          <w:sz w:val="24"/>
          <w:szCs w:val="24"/>
        </w:rPr>
      </w:pPr>
    </w:p>
    <w:p w:rsidR="00E0173B"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5E4BBD" w:rsidRPr="00842398">
        <w:rPr>
          <w:rFonts w:ascii="Arial" w:hAnsi="Arial" w:cs="Arial"/>
          <w:sz w:val="24"/>
          <w:szCs w:val="24"/>
        </w:rPr>
        <w:t>One thing is clear:  any reduction to the level of sanctions in the absence of a corresponding shift in Russian behavior will be interpreted as a change in U.S. policy on Russia’s involvement in Ukraine.</w:t>
      </w:r>
      <w:r w:rsidR="00612C6D" w:rsidRPr="00842398">
        <w:rPr>
          <w:rFonts w:ascii="Arial" w:hAnsi="Arial" w:cs="Arial"/>
          <w:sz w:val="24"/>
          <w:szCs w:val="24"/>
        </w:rPr>
        <w:t xml:space="preserve">  </w:t>
      </w:r>
    </w:p>
    <w:p w:rsidR="00842398" w:rsidRPr="00842398" w:rsidRDefault="00842398" w:rsidP="00842398">
      <w:pPr>
        <w:spacing w:after="0" w:line="240" w:lineRule="auto"/>
        <w:rPr>
          <w:rFonts w:ascii="Arial" w:hAnsi="Arial" w:cs="Arial"/>
          <w:sz w:val="24"/>
          <w:szCs w:val="24"/>
        </w:rPr>
      </w:pPr>
    </w:p>
    <w:p w:rsidR="00903279" w:rsidRPr="00842398" w:rsidRDefault="00842398" w:rsidP="00842398">
      <w:pPr>
        <w:spacing w:after="0" w:line="240" w:lineRule="auto"/>
        <w:rPr>
          <w:rFonts w:ascii="Arial" w:hAnsi="Arial" w:cs="Arial"/>
          <w:sz w:val="24"/>
          <w:szCs w:val="24"/>
        </w:rPr>
      </w:pPr>
      <w:r w:rsidRPr="00842398">
        <w:rPr>
          <w:rFonts w:ascii="Arial" w:hAnsi="Arial" w:cs="Arial"/>
          <w:sz w:val="24"/>
          <w:szCs w:val="24"/>
        </w:rPr>
        <w:t>“</w:t>
      </w:r>
      <w:r w:rsidR="00903279" w:rsidRPr="00842398">
        <w:rPr>
          <w:rFonts w:ascii="Arial" w:hAnsi="Arial" w:cs="Arial"/>
          <w:sz w:val="24"/>
          <w:szCs w:val="24"/>
        </w:rPr>
        <w:t xml:space="preserve">And, that would run counter to the norms of international law and give Russia license to engage in further adventurism. </w:t>
      </w:r>
    </w:p>
    <w:p w:rsidR="00903279" w:rsidRPr="00842398" w:rsidRDefault="00903279" w:rsidP="00842398">
      <w:pPr>
        <w:pStyle w:val="ListParagraph"/>
        <w:spacing w:after="0" w:line="240" w:lineRule="auto"/>
        <w:rPr>
          <w:rFonts w:ascii="Arial" w:hAnsi="Arial" w:cs="Arial"/>
          <w:sz w:val="24"/>
          <w:szCs w:val="24"/>
        </w:rPr>
      </w:pPr>
    </w:p>
    <w:p w:rsidR="00F107AF" w:rsidRPr="00842398" w:rsidRDefault="00842398" w:rsidP="00842398">
      <w:pPr>
        <w:spacing w:after="0" w:line="240" w:lineRule="auto"/>
        <w:rPr>
          <w:rFonts w:ascii="Arial" w:hAnsi="Arial" w:cs="Arial"/>
          <w:sz w:val="24"/>
          <w:szCs w:val="24"/>
        </w:rPr>
      </w:pPr>
      <w:r w:rsidRPr="00842398">
        <w:rPr>
          <w:rFonts w:ascii="Arial" w:hAnsi="Arial" w:cs="Arial"/>
          <w:sz w:val="24"/>
          <w:szCs w:val="24"/>
        </w:rPr>
        <w:lastRenderedPageBreak/>
        <w:t>“</w:t>
      </w:r>
      <w:r w:rsidR="000968C8" w:rsidRPr="00842398">
        <w:rPr>
          <w:rFonts w:ascii="Arial" w:hAnsi="Arial" w:cs="Arial"/>
          <w:sz w:val="24"/>
          <w:szCs w:val="24"/>
        </w:rPr>
        <w:t>Russia must be he</w:t>
      </w:r>
      <w:r w:rsidR="00903279" w:rsidRPr="00842398">
        <w:rPr>
          <w:rFonts w:ascii="Arial" w:hAnsi="Arial" w:cs="Arial"/>
          <w:sz w:val="24"/>
          <w:szCs w:val="24"/>
        </w:rPr>
        <w:t>ld a</w:t>
      </w:r>
      <w:r w:rsidR="005523D2" w:rsidRPr="00842398">
        <w:rPr>
          <w:rFonts w:ascii="Arial" w:hAnsi="Arial" w:cs="Arial"/>
          <w:sz w:val="24"/>
          <w:szCs w:val="24"/>
        </w:rPr>
        <w:t>ccountable for its actions</w:t>
      </w:r>
      <w:r w:rsidR="00C642AD" w:rsidRPr="00842398">
        <w:rPr>
          <w:rFonts w:ascii="Arial" w:hAnsi="Arial" w:cs="Arial"/>
          <w:sz w:val="24"/>
          <w:szCs w:val="24"/>
        </w:rPr>
        <w:t>,</w:t>
      </w:r>
      <w:r w:rsidR="005523D2" w:rsidRPr="00842398">
        <w:rPr>
          <w:rFonts w:ascii="Arial" w:hAnsi="Arial" w:cs="Arial"/>
          <w:sz w:val="24"/>
          <w:szCs w:val="24"/>
        </w:rPr>
        <w:t xml:space="preserve"> and if sanctions are to be part of that</w:t>
      </w:r>
      <w:r w:rsidR="001A15ED" w:rsidRPr="00842398">
        <w:rPr>
          <w:rFonts w:ascii="Arial" w:hAnsi="Arial" w:cs="Arial"/>
          <w:sz w:val="24"/>
          <w:szCs w:val="24"/>
        </w:rPr>
        <w:t xml:space="preserve"> strategy, they must be targeted</w:t>
      </w:r>
      <w:r w:rsidR="001951CA" w:rsidRPr="00842398">
        <w:rPr>
          <w:rFonts w:ascii="Arial" w:hAnsi="Arial" w:cs="Arial"/>
          <w:sz w:val="24"/>
          <w:szCs w:val="24"/>
        </w:rPr>
        <w:t xml:space="preserve"> and staged</w:t>
      </w:r>
      <w:r w:rsidR="005523D2" w:rsidRPr="00842398">
        <w:rPr>
          <w:rFonts w:ascii="Arial" w:hAnsi="Arial" w:cs="Arial"/>
          <w:sz w:val="24"/>
          <w:szCs w:val="24"/>
        </w:rPr>
        <w:t xml:space="preserve"> appropriately according to a set of realistic conditions.</w:t>
      </w:r>
      <w:r w:rsidRPr="00842398">
        <w:rPr>
          <w:rFonts w:ascii="Arial" w:hAnsi="Arial" w:cs="Arial"/>
          <w:sz w:val="24"/>
          <w:szCs w:val="24"/>
        </w:rPr>
        <w:t>”</w:t>
      </w:r>
    </w:p>
    <w:p w:rsidR="006025C0" w:rsidRPr="00842398" w:rsidRDefault="006025C0" w:rsidP="00842398">
      <w:pPr>
        <w:spacing w:after="0" w:line="240" w:lineRule="auto"/>
        <w:rPr>
          <w:rFonts w:ascii="Arial" w:hAnsi="Arial" w:cs="Arial"/>
          <w:sz w:val="24"/>
          <w:szCs w:val="24"/>
        </w:rPr>
      </w:pPr>
    </w:p>
    <w:sectPr w:rsidR="006025C0" w:rsidRPr="00842398" w:rsidSect="002122F8">
      <w:footerReference w:type="default" r:id="rId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1" w:rsidRDefault="002C6EF1" w:rsidP="00A4567D">
      <w:pPr>
        <w:spacing w:after="0" w:line="240" w:lineRule="auto"/>
      </w:pPr>
      <w:r>
        <w:separator/>
      </w:r>
    </w:p>
  </w:endnote>
  <w:endnote w:type="continuationSeparator" w:id="0">
    <w:p w:rsidR="002C6EF1" w:rsidRDefault="002C6EF1" w:rsidP="00A4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492885"/>
      <w:docPartObj>
        <w:docPartGallery w:val="Page Numbers (Bottom of Page)"/>
        <w:docPartUnique/>
      </w:docPartObj>
    </w:sdtPr>
    <w:sdtEndPr>
      <w:rPr>
        <w:noProof/>
      </w:rPr>
    </w:sdtEndPr>
    <w:sdtContent>
      <w:p w:rsidR="00A4567D" w:rsidRDefault="00A4567D">
        <w:pPr>
          <w:pStyle w:val="Footer"/>
          <w:jc w:val="center"/>
        </w:pPr>
        <w:r>
          <w:fldChar w:fldCharType="begin"/>
        </w:r>
        <w:r>
          <w:instrText xml:space="preserve"> PAGE   \* MERGEFORMAT </w:instrText>
        </w:r>
        <w:r>
          <w:fldChar w:fldCharType="separate"/>
        </w:r>
        <w:r w:rsidR="0041012C">
          <w:rPr>
            <w:noProof/>
          </w:rPr>
          <w:t>3</w:t>
        </w:r>
        <w:r>
          <w:rPr>
            <w:noProof/>
          </w:rPr>
          <w:fldChar w:fldCharType="end"/>
        </w:r>
      </w:p>
    </w:sdtContent>
  </w:sdt>
  <w:p w:rsidR="00A4567D" w:rsidRDefault="00A45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1" w:rsidRDefault="002C6EF1" w:rsidP="00A4567D">
      <w:pPr>
        <w:spacing w:after="0" w:line="240" w:lineRule="auto"/>
      </w:pPr>
      <w:r>
        <w:separator/>
      </w:r>
    </w:p>
  </w:footnote>
  <w:footnote w:type="continuationSeparator" w:id="0">
    <w:p w:rsidR="002C6EF1" w:rsidRDefault="002C6EF1" w:rsidP="00A45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55727"/>
    <w:multiLevelType w:val="hybridMultilevel"/>
    <w:tmpl w:val="B488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30A5F"/>
    <w:multiLevelType w:val="hybridMultilevel"/>
    <w:tmpl w:val="1D06F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5B050F"/>
    <w:multiLevelType w:val="hybridMultilevel"/>
    <w:tmpl w:val="763C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D2"/>
    <w:rsid w:val="000125AF"/>
    <w:rsid w:val="000354DA"/>
    <w:rsid w:val="00056C8A"/>
    <w:rsid w:val="00073AA8"/>
    <w:rsid w:val="00084542"/>
    <w:rsid w:val="000968C8"/>
    <w:rsid w:val="000E63DF"/>
    <w:rsid w:val="00135A00"/>
    <w:rsid w:val="001403C5"/>
    <w:rsid w:val="001951CA"/>
    <w:rsid w:val="001A15ED"/>
    <w:rsid w:val="001D5D5A"/>
    <w:rsid w:val="002122F8"/>
    <w:rsid w:val="00242AB4"/>
    <w:rsid w:val="002C6EF1"/>
    <w:rsid w:val="002F71C1"/>
    <w:rsid w:val="00321C51"/>
    <w:rsid w:val="003D2D67"/>
    <w:rsid w:val="0041012C"/>
    <w:rsid w:val="00416B01"/>
    <w:rsid w:val="00427E52"/>
    <w:rsid w:val="00464A02"/>
    <w:rsid w:val="00495963"/>
    <w:rsid w:val="004B42CD"/>
    <w:rsid w:val="004C5B2D"/>
    <w:rsid w:val="004F464C"/>
    <w:rsid w:val="00503F86"/>
    <w:rsid w:val="00507803"/>
    <w:rsid w:val="00521553"/>
    <w:rsid w:val="005523D2"/>
    <w:rsid w:val="00575A66"/>
    <w:rsid w:val="005D5973"/>
    <w:rsid w:val="005E4BBD"/>
    <w:rsid w:val="005F64D4"/>
    <w:rsid w:val="006025C0"/>
    <w:rsid w:val="00612C6D"/>
    <w:rsid w:val="006163AF"/>
    <w:rsid w:val="0066298C"/>
    <w:rsid w:val="006B2AFF"/>
    <w:rsid w:val="006E1BF3"/>
    <w:rsid w:val="006F184C"/>
    <w:rsid w:val="007066E6"/>
    <w:rsid w:val="007256B8"/>
    <w:rsid w:val="0077503B"/>
    <w:rsid w:val="007835F0"/>
    <w:rsid w:val="00836D35"/>
    <w:rsid w:val="00842398"/>
    <w:rsid w:val="00851159"/>
    <w:rsid w:val="008B1268"/>
    <w:rsid w:val="00903279"/>
    <w:rsid w:val="00926356"/>
    <w:rsid w:val="00952C91"/>
    <w:rsid w:val="00972F57"/>
    <w:rsid w:val="009E7476"/>
    <w:rsid w:val="00A2699C"/>
    <w:rsid w:val="00A37C84"/>
    <w:rsid w:val="00A4567D"/>
    <w:rsid w:val="00B40CF1"/>
    <w:rsid w:val="00B640EE"/>
    <w:rsid w:val="00B659A6"/>
    <w:rsid w:val="00BD5148"/>
    <w:rsid w:val="00C11B22"/>
    <w:rsid w:val="00C642AD"/>
    <w:rsid w:val="00CB076D"/>
    <w:rsid w:val="00CB28BF"/>
    <w:rsid w:val="00CC51D2"/>
    <w:rsid w:val="00D14ED7"/>
    <w:rsid w:val="00E0173B"/>
    <w:rsid w:val="00E54E7A"/>
    <w:rsid w:val="00F107AF"/>
    <w:rsid w:val="00F51993"/>
    <w:rsid w:val="00F51A3A"/>
    <w:rsid w:val="00F9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4C69"/>
  <w15:chartTrackingRefBased/>
  <w15:docId w15:val="{F1BEF130-4887-4739-8E3E-7D41CEEF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3C5"/>
    <w:pPr>
      <w:ind w:left="720"/>
      <w:contextualSpacing/>
    </w:pPr>
  </w:style>
  <w:style w:type="paragraph" w:styleId="BalloonText">
    <w:name w:val="Balloon Text"/>
    <w:basedOn w:val="Normal"/>
    <w:link w:val="BalloonTextChar"/>
    <w:uiPriority w:val="99"/>
    <w:semiHidden/>
    <w:unhideWhenUsed/>
    <w:rsid w:val="0092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56"/>
    <w:rPr>
      <w:rFonts w:ascii="Segoe UI" w:hAnsi="Segoe UI" w:cs="Segoe UI"/>
      <w:sz w:val="18"/>
      <w:szCs w:val="18"/>
    </w:rPr>
  </w:style>
  <w:style w:type="paragraph" w:styleId="NoSpacing">
    <w:name w:val="No Spacing"/>
    <w:uiPriority w:val="1"/>
    <w:qFormat/>
    <w:rsid w:val="00A4567D"/>
    <w:pPr>
      <w:spacing w:after="0" w:line="240" w:lineRule="auto"/>
    </w:pPr>
  </w:style>
  <w:style w:type="paragraph" w:styleId="Header">
    <w:name w:val="header"/>
    <w:basedOn w:val="Normal"/>
    <w:link w:val="HeaderChar"/>
    <w:uiPriority w:val="99"/>
    <w:unhideWhenUsed/>
    <w:rsid w:val="00A4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67D"/>
  </w:style>
  <w:style w:type="paragraph" w:styleId="Footer">
    <w:name w:val="footer"/>
    <w:basedOn w:val="Normal"/>
    <w:link w:val="FooterChar"/>
    <w:uiPriority w:val="99"/>
    <w:unhideWhenUsed/>
    <w:rsid w:val="00A4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78080">
      <w:bodyDiv w:val="1"/>
      <w:marLeft w:val="0"/>
      <w:marRight w:val="0"/>
      <w:marTop w:val="0"/>
      <w:marBottom w:val="0"/>
      <w:divBdr>
        <w:top w:val="none" w:sz="0" w:space="0" w:color="auto"/>
        <w:left w:val="none" w:sz="0" w:space="0" w:color="auto"/>
        <w:bottom w:val="none" w:sz="0" w:space="0" w:color="auto"/>
        <w:right w:val="none" w:sz="0" w:space="0" w:color="auto"/>
      </w:divBdr>
    </w:div>
    <w:div w:id="44534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John (Banking)</dc:creator>
  <cp:keywords/>
  <dc:description/>
  <cp:lastModifiedBy>Critchfield, Amanda (Banking)</cp:lastModifiedBy>
  <cp:revision>3</cp:revision>
  <cp:lastPrinted>2017-03-15T14:03:00Z</cp:lastPrinted>
  <dcterms:created xsi:type="dcterms:W3CDTF">2017-03-15T14:17:00Z</dcterms:created>
  <dcterms:modified xsi:type="dcterms:W3CDTF">2017-06-27T14:24:00Z</dcterms:modified>
</cp:coreProperties>
</file>