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76" w:rsidRDefault="00712D76" w:rsidP="00712D76">
      <w:pPr>
        <w:tabs>
          <w:tab w:val="left" w:pos="720"/>
          <w:tab w:val="left" w:pos="1530"/>
          <w:tab w:val="left" w:pos="3330"/>
          <w:tab w:val="left" w:pos="3960"/>
        </w:tabs>
        <w:ind w:left="-360" w:right="533"/>
        <w:rPr>
          <w:rFonts w:ascii="Arial" w:hAnsi="Arial" w:cs="Arial"/>
          <w:szCs w:val="24"/>
        </w:rPr>
      </w:pPr>
      <w:bookmarkStart w:id="0" w:name="_GoBack"/>
      <w:bookmarkEnd w:id="0"/>
    </w:p>
    <w:p w:rsidR="00712D76" w:rsidRDefault="00712D76" w:rsidP="00712D76">
      <w:pPr>
        <w:tabs>
          <w:tab w:val="left" w:pos="720"/>
          <w:tab w:val="left" w:pos="1530"/>
          <w:tab w:val="left" w:pos="3330"/>
          <w:tab w:val="left" w:pos="3960"/>
        </w:tabs>
        <w:ind w:left="-360" w:right="533"/>
        <w:rPr>
          <w:rFonts w:ascii="Arial" w:hAnsi="Arial" w:cs="Arial"/>
          <w:szCs w:val="24"/>
        </w:rPr>
      </w:pPr>
    </w:p>
    <w:p w:rsidR="00712D76" w:rsidRDefault="00712D76" w:rsidP="00712D76">
      <w:pPr>
        <w:tabs>
          <w:tab w:val="left" w:pos="720"/>
          <w:tab w:val="left" w:pos="1530"/>
          <w:tab w:val="left" w:pos="3330"/>
          <w:tab w:val="left" w:pos="3960"/>
        </w:tabs>
        <w:ind w:left="-360" w:right="533"/>
        <w:rPr>
          <w:rFonts w:ascii="Arial" w:hAnsi="Arial" w:cs="Arial"/>
          <w:szCs w:val="24"/>
        </w:rPr>
      </w:pPr>
    </w:p>
    <w:p w:rsidR="00712D76" w:rsidRPr="00712D76" w:rsidRDefault="00712D76" w:rsidP="00712D76">
      <w:pPr>
        <w:tabs>
          <w:tab w:val="left" w:pos="720"/>
          <w:tab w:val="left" w:pos="1530"/>
          <w:tab w:val="left" w:pos="3330"/>
          <w:tab w:val="left" w:pos="3960"/>
        </w:tabs>
        <w:ind w:left="-360" w:right="533"/>
        <w:rPr>
          <w:rFonts w:ascii="Arial" w:hAnsi="Arial" w:cs="Arial"/>
          <w:szCs w:val="24"/>
        </w:rPr>
      </w:pPr>
    </w:p>
    <w:p w:rsidR="00712D76" w:rsidRPr="00712D76" w:rsidRDefault="00712D76" w:rsidP="00712D76">
      <w:pPr>
        <w:tabs>
          <w:tab w:val="left" w:pos="720"/>
          <w:tab w:val="left" w:pos="1530"/>
          <w:tab w:val="left" w:pos="3330"/>
          <w:tab w:val="left" w:pos="3960"/>
        </w:tabs>
        <w:ind w:left="-360" w:right="533"/>
        <w:rPr>
          <w:rFonts w:ascii="Arial" w:hAnsi="Arial" w:cs="Arial"/>
          <w:szCs w:val="24"/>
        </w:rPr>
      </w:pPr>
      <w:r w:rsidRPr="00712D76">
        <w:rPr>
          <w:rFonts w:ascii="Arial" w:hAnsi="Arial" w:cs="Arial"/>
          <w:szCs w:val="24"/>
        </w:rPr>
        <w:t xml:space="preserve">December 5, 2017 </w:t>
      </w:r>
    </w:p>
    <w:p w:rsidR="00712D76" w:rsidRPr="00712D76" w:rsidRDefault="00712D76" w:rsidP="00712D76">
      <w:pPr>
        <w:tabs>
          <w:tab w:val="left" w:pos="720"/>
          <w:tab w:val="left" w:pos="1530"/>
          <w:tab w:val="left" w:pos="3330"/>
          <w:tab w:val="left" w:pos="3960"/>
        </w:tabs>
        <w:ind w:left="-360" w:right="533"/>
        <w:rPr>
          <w:rFonts w:ascii="Arial" w:hAnsi="Arial" w:cs="Arial"/>
          <w:szCs w:val="24"/>
        </w:rPr>
      </w:pPr>
    </w:p>
    <w:p w:rsidR="00712D76" w:rsidRPr="00712D76" w:rsidRDefault="00712D76" w:rsidP="00712D76">
      <w:pPr>
        <w:tabs>
          <w:tab w:val="left" w:pos="720"/>
          <w:tab w:val="left" w:pos="1530"/>
          <w:tab w:val="left" w:pos="3330"/>
          <w:tab w:val="left" w:pos="3960"/>
        </w:tabs>
        <w:ind w:left="-360" w:right="533"/>
        <w:rPr>
          <w:rFonts w:ascii="Arial" w:hAnsi="Arial" w:cs="Arial"/>
          <w:szCs w:val="24"/>
        </w:rPr>
      </w:pPr>
    </w:p>
    <w:p w:rsidR="00712D76" w:rsidRPr="00712D76" w:rsidRDefault="00712D76" w:rsidP="00712D76">
      <w:pPr>
        <w:tabs>
          <w:tab w:val="left" w:pos="720"/>
          <w:tab w:val="left" w:pos="1530"/>
          <w:tab w:val="left" w:pos="3330"/>
          <w:tab w:val="left" w:pos="3960"/>
        </w:tabs>
        <w:ind w:left="-360" w:right="533"/>
        <w:rPr>
          <w:rFonts w:ascii="Arial" w:hAnsi="Arial" w:cs="Arial"/>
          <w:szCs w:val="24"/>
        </w:rPr>
      </w:pPr>
      <w:r w:rsidRPr="00712D76">
        <w:rPr>
          <w:rFonts w:ascii="Arial" w:hAnsi="Arial" w:cs="Arial"/>
          <w:szCs w:val="24"/>
        </w:rPr>
        <w:t xml:space="preserve">The Honorable Michael Crapo </w:t>
      </w:r>
    </w:p>
    <w:p w:rsidR="00712D76" w:rsidRPr="00712D76" w:rsidRDefault="00712D76" w:rsidP="00712D76">
      <w:pPr>
        <w:tabs>
          <w:tab w:val="left" w:pos="720"/>
          <w:tab w:val="left" w:pos="1530"/>
          <w:tab w:val="left" w:pos="3330"/>
          <w:tab w:val="left" w:pos="3960"/>
        </w:tabs>
        <w:ind w:left="-360" w:right="533"/>
        <w:rPr>
          <w:rFonts w:ascii="Arial" w:hAnsi="Arial" w:cs="Arial"/>
          <w:szCs w:val="24"/>
        </w:rPr>
      </w:pPr>
      <w:r w:rsidRPr="00712D76">
        <w:rPr>
          <w:rFonts w:ascii="Arial" w:hAnsi="Arial" w:cs="Arial"/>
          <w:szCs w:val="24"/>
        </w:rPr>
        <w:t>Chairman</w:t>
      </w:r>
    </w:p>
    <w:p w:rsidR="00712D76" w:rsidRPr="00712D76" w:rsidRDefault="00712D76" w:rsidP="00712D76">
      <w:pPr>
        <w:tabs>
          <w:tab w:val="left" w:pos="720"/>
          <w:tab w:val="left" w:pos="1530"/>
          <w:tab w:val="left" w:pos="3330"/>
          <w:tab w:val="left" w:pos="3960"/>
        </w:tabs>
        <w:ind w:left="-360" w:right="533"/>
        <w:rPr>
          <w:rFonts w:ascii="Arial" w:hAnsi="Arial" w:cs="Arial"/>
          <w:szCs w:val="24"/>
        </w:rPr>
      </w:pPr>
      <w:r w:rsidRPr="00712D76">
        <w:rPr>
          <w:rFonts w:ascii="Arial" w:hAnsi="Arial" w:cs="Arial"/>
          <w:szCs w:val="24"/>
        </w:rPr>
        <w:t xml:space="preserve">The Honorable Sherrod Brown </w:t>
      </w:r>
    </w:p>
    <w:p w:rsidR="00712D76" w:rsidRPr="00712D76" w:rsidRDefault="00712D76" w:rsidP="00712D76">
      <w:pPr>
        <w:tabs>
          <w:tab w:val="left" w:pos="720"/>
          <w:tab w:val="left" w:pos="1530"/>
          <w:tab w:val="left" w:pos="3330"/>
          <w:tab w:val="left" w:pos="3960"/>
        </w:tabs>
        <w:ind w:left="-360" w:right="533"/>
        <w:rPr>
          <w:rFonts w:ascii="Arial" w:hAnsi="Arial" w:cs="Arial"/>
          <w:szCs w:val="24"/>
        </w:rPr>
      </w:pPr>
      <w:r w:rsidRPr="00712D76">
        <w:rPr>
          <w:rFonts w:ascii="Arial" w:hAnsi="Arial" w:cs="Arial"/>
          <w:szCs w:val="24"/>
        </w:rPr>
        <w:t>Ranking Member</w:t>
      </w:r>
    </w:p>
    <w:p w:rsidR="00712D76" w:rsidRPr="00712D76" w:rsidRDefault="00712D76" w:rsidP="00712D76">
      <w:pPr>
        <w:tabs>
          <w:tab w:val="left" w:pos="720"/>
          <w:tab w:val="left" w:pos="1530"/>
          <w:tab w:val="left" w:pos="3330"/>
          <w:tab w:val="left" w:pos="3960"/>
        </w:tabs>
        <w:ind w:left="-360" w:right="533"/>
        <w:rPr>
          <w:rFonts w:ascii="Arial" w:hAnsi="Arial" w:cs="Arial"/>
          <w:szCs w:val="24"/>
        </w:rPr>
      </w:pPr>
      <w:r w:rsidRPr="00712D76">
        <w:rPr>
          <w:rFonts w:ascii="Arial" w:hAnsi="Arial" w:cs="Arial"/>
          <w:szCs w:val="24"/>
        </w:rPr>
        <w:t>U.S. Senate Committee on Banking</w:t>
      </w:r>
      <w:r w:rsidR="00A345B9">
        <w:rPr>
          <w:rFonts w:ascii="Arial" w:hAnsi="Arial" w:cs="Arial"/>
          <w:szCs w:val="24"/>
        </w:rPr>
        <w:t>,</w:t>
      </w:r>
      <w:r w:rsidRPr="00712D76">
        <w:rPr>
          <w:rFonts w:ascii="Arial" w:hAnsi="Arial" w:cs="Arial"/>
          <w:szCs w:val="24"/>
        </w:rPr>
        <w:t xml:space="preserve"> Housing</w:t>
      </w:r>
      <w:r w:rsidR="00A345B9">
        <w:rPr>
          <w:rFonts w:ascii="Arial" w:hAnsi="Arial" w:cs="Arial"/>
          <w:szCs w:val="24"/>
        </w:rPr>
        <w:t>,</w:t>
      </w:r>
      <w:r w:rsidRPr="00712D76">
        <w:rPr>
          <w:rFonts w:ascii="Arial" w:hAnsi="Arial" w:cs="Arial"/>
          <w:szCs w:val="24"/>
        </w:rPr>
        <w:t xml:space="preserve"> and Urban Affairs</w:t>
      </w:r>
    </w:p>
    <w:p w:rsidR="00712D76" w:rsidRPr="00712D76" w:rsidRDefault="00712D76" w:rsidP="00712D76">
      <w:pPr>
        <w:tabs>
          <w:tab w:val="left" w:pos="720"/>
          <w:tab w:val="left" w:pos="1530"/>
          <w:tab w:val="left" w:pos="3330"/>
          <w:tab w:val="left" w:pos="3960"/>
        </w:tabs>
        <w:ind w:left="-360" w:right="533"/>
        <w:rPr>
          <w:rFonts w:ascii="Arial" w:hAnsi="Arial" w:cs="Arial"/>
          <w:szCs w:val="24"/>
        </w:rPr>
      </w:pPr>
      <w:r w:rsidRPr="00712D76">
        <w:rPr>
          <w:rFonts w:ascii="Arial" w:hAnsi="Arial" w:cs="Arial"/>
          <w:szCs w:val="24"/>
        </w:rPr>
        <w:t>534 Dirksen Senate Office Building</w:t>
      </w:r>
    </w:p>
    <w:p w:rsidR="00712D76" w:rsidRPr="00712D76" w:rsidRDefault="00712D76" w:rsidP="00712D76">
      <w:pPr>
        <w:tabs>
          <w:tab w:val="left" w:pos="720"/>
          <w:tab w:val="left" w:pos="1530"/>
          <w:tab w:val="left" w:pos="3330"/>
          <w:tab w:val="left" w:pos="3960"/>
        </w:tabs>
        <w:ind w:left="-360" w:right="533"/>
        <w:rPr>
          <w:rFonts w:ascii="Arial" w:hAnsi="Arial" w:cs="Arial"/>
          <w:szCs w:val="24"/>
        </w:rPr>
      </w:pPr>
      <w:r w:rsidRPr="00712D76">
        <w:rPr>
          <w:rFonts w:ascii="Arial" w:hAnsi="Arial" w:cs="Arial"/>
          <w:szCs w:val="24"/>
        </w:rPr>
        <w:t>Washington, D</w:t>
      </w:r>
      <w:r w:rsidR="00C927D4">
        <w:rPr>
          <w:rFonts w:ascii="Arial" w:hAnsi="Arial" w:cs="Arial"/>
          <w:szCs w:val="24"/>
        </w:rPr>
        <w:t>.</w:t>
      </w:r>
      <w:r w:rsidRPr="00712D76">
        <w:rPr>
          <w:rFonts w:ascii="Arial" w:hAnsi="Arial" w:cs="Arial"/>
          <w:szCs w:val="24"/>
        </w:rPr>
        <w:t>C</w:t>
      </w:r>
      <w:r w:rsidR="00C927D4">
        <w:rPr>
          <w:rFonts w:ascii="Arial" w:hAnsi="Arial" w:cs="Arial"/>
          <w:szCs w:val="24"/>
        </w:rPr>
        <w:t>.</w:t>
      </w:r>
      <w:r w:rsidRPr="00712D76">
        <w:rPr>
          <w:rFonts w:ascii="Arial" w:hAnsi="Arial" w:cs="Arial"/>
          <w:szCs w:val="24"/>
        </w:rPr>
        <w:t xml:space="preserve"> 20510 </w:t>
      </w:r>
    </w:p>
    <w:p w:rsidR="00712D76" w:rsidRPr="00712D76" w:rsidRDefault="00712D76" w:rsidP="00712D76">
      <w:pPr>
        <w:tabs>
          <w:tab w:val="left" w:pos="720"/>
          <w:tab w:val="left" w:pos="1530"/>
          <w:tab w:val="left" w:pos="3330"/>
          <w:tab w:val="left" w:pos="3960"/>
        </w:tabs>
        <w:ind w:left="-360" w:right="533"/>
        <w:rPr>
          <w:rFonts w:ascii="Arial" w:hAnsi="Arial" w:cs="Arial"/>
          <w:szCs w:val="24"/>
        </w:rPr>
      </w:pPr>
    </w:p>
    <w:p w:rsidR="00712D76" w:rsidRPr="00712D76" w:rsidRDefault="00712D76" w:rsidP="00712D76">
      <w:pPr>
        <w:tabs>
          <w:tab w:val="left" w:pos="720"/>
          <w:tab w:val="left" w:pos="1530"/>
          <w:tab w:val="left" w:pos="3330"/>
          <w:tab w:val="left" w:pos="3960"/>
        </w:tabs>
        <w:ind w:left="-360" w:right="533"/>
        <w:rPr>
          <w:rFonts w:ascii="Arial" w:hAnsi="Arial" w:cs="Arial"/>
          <w:szCs w:val="24"/>
        </w:rPr>
      </w:pPr>
    </w:p>
    <w:p w:rsidR="00712D76" w:rsidRPr="00712D76" w:rsidRDefault="00712D76" w:rsidP="00712D76">
      <w:pPr>
        <w:tabs>
          <w:tab w:val="left" w:pos="720"/>
          <w:tab w:val="left" w:pos="1530"/>
          <w:tab w:val="left" w:pos="3330"/>
          <w:tab w:val="left" w:pos="3960"/>
        </w:tabs>
        <w:ind w:left="-360" w:right="533"/>
        <w:rPr>
          <w:rFonts w:ascii="Arial" w:hAnsi="Arial" w:cs="Arial"/>
          <w:szCs w:val="24"/>
        </w:rPr>
      </w:pPr>
      <w:r w:rsidRPr="00712D76">
        <w:rPr>
          <w:rFonts w:ascii="Arial" w:hAnsi="Arial" w:cs="Arial"/>
          <w:szCs w:val="24"/>
        </w:rPr>
        <w:t xml:space="preserve">Dear Chairman Crapo and Ranking Member Brown, </w:t>
      </w:r>
    </w:p>
    <w:p w:rsidR="00712D76" w:rsidRPr="00712D76" w:rsidRDefault="00712D76" w:rsidP="00712D76">
      <w:pPr>
        <w:tabs>
          <w:tab w:val="left" w:pos="720"/>
          <w:tab w:val="left" w:pos="1530"/>
          <w:tab w:val="left" w:pos="3330"/>
          <w:tab w:val="left" w:pos="3960"/>
        </w:tabs>
        <w:ind w:left="-360" w:right="533"/>
        <w:rPr>
          <w:rFonts w:ascii="Arial" w:hAnsi="Arial" w:cs="Arial"/>
          <w:szCs w:val="24"/>
        </w:rPr>
      </w:pPr>
    </w:p>
    <w:p w:rsidR="00712D76" w:rsidRPr="00712D76" w:rsidRDefault="00712D76" w:rsidP="00712D76">
      <w:pPr>
        <w:tabs>
          <w:tab w:val="left" w:pos="720"/>
          <w:tab w:val="left" w:pos="1530"/>
          <w:tab w:val="left" w:pos="3330"/>
          <w:tab w:val="left" w:pos="3960"/>
        </w:tabs>
        <w:ind w:left="-360" w:right="533"/>
        <w:rPr>
          <w:rFonts w:ascii="Arial" w:hAnsi="Arial" w:cs="Arial"/>
          <w:szCs w:val="24"/>
        </w:rPr>
      </w:pPr>
      <w:r w:rsidRPr="00712D76">
        <w:rPr>
          <w:rFonts w:ascii="Arial" w:hAnsi="Arial" w:cs="Arial"/>
          <w:szCs w:val="24"/>
        </w:rPr>
        <w:t xml:space="preserve">I am writing on behalf of SunTrust to express support for S.2155, the Economic Growth, Regulatory Relief, and Consumer Protection Act of 2017.  This legislation contains a number of thoughtful provisions that enhance consumer protection and provide regulatory relief while ensuring the safe and sound operation of the financial system.  Passage of this bill will support growth and prosperity and protect the financial interests of the millions of Americans that rely on financial institutions for products and services.  </w:t>
      </w:r>
    </w:p>
    <w:p w:rsidR="00712D76" w:rsidRPr="00712D76" w:rsidRDefault="00712D76" w:rsidP="00712D76">
      <w:pPr>
        <w:tabs>
          <w:tab w:val="left" w:pos="720"/>
          <w:tab w:val="left" w:pos="1530"/>
          <w:tab w:val="left" w:pos="3330"/>
          <w:tab w:val="left" w:pos="3960"/>
        </w:tabs>
        <w:ind w:left="-360" w:right="533"/>
        <w:rPr>
          <w:rFonts w:ascii="Arial" w:hAnsi="Arial" w:cs="Arial"/>
          <w:szCs w:val="24"/>
        </w:rPr>
      </w:pPr>
    </w:p>
    <w:p w:rsidR="00712D76" w:rsidRPr="00712D76" w:rsidRDefault="00712D76" w:rsidP="00712D76">
      <w:pPr>
        <w:tabs>
          <w:tab w:val="left" w:pos="720"/>
          <w:tab w:val="left" w:pos="1530"/>
          <w:tab w:val="left" w:pos="3330"/>
          <w:tab w:val="left" w:pos="3960"/>
        </w:tabs>
        <w:ind w:left="-360" w:right="533"/>
        <w:rPr>
          <w:rFonts w:ascii="Arial" w:hAnsi="Arial" w:cs="Arial"/>
          <w:szCs w:val="24"/>
        </w:rPr>
      </w:pPr>
      <w:r w:rsidRPr="00712D76">
        <w:rPr>
          <w:rFonts w:ascii="Arial" w:hAnsi="Arial" w:cs="Arial"/>
          <w:szCs w:val="24"/>
        </w:rPr>
        <w:t xml:space="preserve">The bipartisan group of senators that worked to produce S.2155 should be commended for their efforts to provide tailored regulation for the traditional, deposit funded banking organizations that serve thousands of communities and millions of families across the country.  We hope that it is readily passed by the Committee and the full Senate.   </w:t>
      </w:r>
    </w:p>
    <w:p w:rsidR="00712D76" w:rsidRPr="00712D76" w:rsidRDefault="00712D76" w:rsidP="00712D76">
      <w:pPr>
        <w:tabs>
          <w:tab w:val="left" w:pos="720"/>
          <w:tab w:val="left" w:pos="1530"/>
          <w:tab w:val="left" w:pos="3330"/>
          <w:tab w:val="left" w:pos="3960"/>
        </w:tabs>
        <w:ind w:left="-360" w:right="533"/>
        <w:rPr>
          <w:rFonts w:ascii="Arial" w:hAnsi="Arial" w:cs="Arial"/>
          <w:szCs w:val="24"/>
        </w:rPr>
      </w:pPr>
    </w:p>
    <w:p w:rsidR="00712D76" w:rsidRPr="00712D76" w:rsidRDefault="00712D76" w:rsidP="00712D76">
      <w:pPr>
        <w:tabs>
          <w:tab w:val="left" w:pos="720"/>
          <w:tab w:val="left" w:pos="1530"/>
          <w:tab w:val="left" w:pos="3330"/>
          <w:tab w:val="left" w:pos="3960"/>
        </w:tabs>
        <w:ind w:left="-360" w:right="533"/>
        <w:rPr>
          <w:rFonts w:ascii="Arial" w:hAnsi="Arial" w:cs="Arial"/>
          <w:szCs w:val="24"/>
        </w:rPr>
      </w:pPr>
      <w:r w:rsidRPr="00712D76">
        <w:rPr>
          <w:rFonts w:ascii="Arial" w:hAnsi="Arial" w:cs="Arial"/>
          <w:szCs w:val="24"/>
        </w:rPr>
        <w:t>Sincerely,</w:t>
      </w:r>
    </w:p>
    <w:p w:rsidR="00712D76" w:rsidRPr="00712D76" w:rsidRDefault="00712D76" w:rsidP="00712D76">
      <w:pPr>
        <w:tabs>
          <w:tab w:val="left" w:pos="720"/>
          <w:tab w:val="left" w:pos="1530"/>
          <w:tab w:val="left" w:pos="3330"/>
          <w:tab w:val="left" w:pos="3960"/>
        </w:tabs>
        <w:ind w:left="-360" w:right="533"/>
        <w:rPr>
          <w:rFonts w:ascii="Arial" w:hAnsi="Arial" w:cs="Arial"/>
          <w:szCs w:val="24"/>
        </w:rPr>
      </w:pPr>
      <w:r>
        <w:rPr>
          <w:noProof/>
          <w:snapToGrid/>
        </w:rPr>
        <w:drawing>
          <wp:inline distT="0" distB="0" distL="0" distR="0" wp14:anchorId="74B4E170" wp14:editId="69206C9C">
            <wp:extent cx="1609725" cy="61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18699" cy="615613"/>
                    </a:xfrm>
                    <a:prstGeom prst="rect">
                      <a:avLst/>
                    </a:prstGeom>
                  </pic:spPr>
                </pic:pic>
              </a:graphicData>
            </a:graphic>
          </wp:inline>
        </w:drawing>
      </w:r>
    </w:p>
    <w:p w:rsidR="00712D76" w:rsidRPr="00712D76" w:rsidRDefault="00712D76" w:rsidP="00712D76">
      <w:pPr>
        <w:tabs>
          <w:tab w:val="left" w:pos="720"/>
          <w:tab w:val="left" w:pos="1530"/>
          <w:tab w:val="left" w:pos="3330"/>
          <w:tab w:val="left" w:pos="3960"/>
        </w:tabs>
        <w:ind w:left="-360" w:right="533"/>
        <w:rPr>
          <w:rFonts w:ascii="Arial" w:hAnsi="Arial" w:cs="Arial"/>
          <w:szCs w:val="24"/>
        </w:rPr>
      </w:pPr>
      <w:r w:rsidRPr="00712D76">
        <w:rPr>
          <w:rFonts w:ascii="Arial" w:hAnsi="Arial" w:cs="Arial"/>
          <w:szCs w:val="24"/>
        </w:rPr>
        <w:t xml:space="preserve">William H. Rogers, Jr. </w:t>
      </w:r>
    </w:p>
    <w:p w:rsidR="00712D76" w:rsidRPr="00712D76" w:rsidRDefault="00712D76" w:rsidP="00712D76">
      <w:pPr>
        <w:tabs>
          <w:tab w:val="left" w:pos="720"/>
          <w:tab w:val="left" w:pos="1530"/>
          <w:tab w:val="left" w:pos="3330"/>
          <w:tab w:val="left" w:pos="3960"/>
        </w:tabs>
        <w:ind w:left="-360" w:right="533"/>
        <w:rPr>
          <w:rFonts w:ascii="Arial" w:hAnsi="Arial" w:cs="Arial"/>
          <w:szCs w:val="24"/>
        </w:rPr>
      </w:pPr>
      <w:r w:rsidRPr="00712D76">
        <w:rPr>
          <w:rFonts w:ascii="Arial" w:hAnsi="Arial" w:cs="Arial"/>
          <w:szCs w:val="24"/>
        </w:rPr>
        <w:t>Chairman and Chief Executive Officer</w:t>
      </w:r>
    </w:p>
    <w:p w:rsidR="00712D76" w:rsidRPr="00712D76" w:rsidRDefault="00712D76" w:rsidP="00712D76">
      <w:pPr>
        <w:tabs>
          <w:tab w:val="left" w:pos="720"/>
          <w:tab w:val="left" w:pos="1530"/>
          <w:tab w:val="left" w:pos="3330"/>
          <w:tab w:val="left" w:pos="3960"/>
        </w:tabs>
        <w:ind w:left="-360" w:right="533"/>
        <w:rPr>
          <w:rFonts w:ascii="Arial" w:hAnsi="Arial" w:cs="Arial"/>
          <w:szCs w:val="24"/>
        </w:rPr>
      </w:pPr>
      <w:r w:rsidRPr="00712D76">
        <w:rPr>
          <w:rFonts w:ascii="Arial" w:hAnsi="Arial" w:cs="Arial"/>
          <w:szCs w:val="24"/>
        </w:rPr>
        <w:t>SunTrust Banks, Inc.</w:t>
      </w:r>
    </w:p>
    <w:p w:rsidR="00712D76" w:rsidRPr="00712D76" w:rsidRDefault="00712D76" w:rsidP="00712D76">
      <w:pPr>
        <w:tabs>
          <w:tab w:val="left" w:pos="720"/>
          <w:tab w:val="left" w:pos="1530"/>
          <w:tab w:val="left" w:pos="3330"/>
          <w:tab w:val="left" w:pos="3960"/>
        </w:tabs>
        <w:ind w:left="-360" w:right="533"/>
        <w:rPr>
          <w:rFonts w:ascii="Arial" w:hAnsi="Arial" w:cs="Arial"/>
          <w:szCs w:val="24"/>
        </w:rPr>
      </w:pPr>
    </w:p>
    <w:p w:rsidR="001C3E87" w:rsidRPr="00A11044" w:rsidRDefault="00712D76" w:rsidP="00712D76">
      <w:pPr>
        <w:tabs>
          <w:tab w:val="left" w:pos="720"/>
          <w:tab w:val="left" w:pos="1530"/>
          <w:tab w:val="left" w:pos="3330"/>
          <w:tab w:val="left" w:pos="3960"/>
        </w:tabs>
        <w:ind w:left="-360" w:right="533"/>
        <w:rPr>
          <w:rFonts w:ascii="Arial" w:hAnsi="Arial" w:cs="Arial"/>
          <w:szCs w:val="24"/>
        </w:rPr>
        <w:sectPr w:rsidR="001C3E87" w:rsidRPr="00A11044" w:rsidSect="00611BFA">
          <w:headerReference w:type="first" r:id="rId7"/>
          <w:endnotePr>
            <w:numFmt w:val="decimal"/>
          </w:endnotePr>
          <w:pgSz w:w="12240" w:h="15840" w:code="1"/>
          <w:pgMar w:top="1170" w:right="720" w:bottom="720" w:left="1627" w:header="360" w:footer="0" w:gutter="0"/>
          <w:cols w:space="720"/>
          <w:noEndnote/>
          <w:titlePg/>
        </w:sectPr>
      </w:pPr>
      <w:r w:rsidRPr="00712D76">
        <w:rPr>
          <w:rFonts w:ascii="Arial" w:hAnsi="Arial" w:cs="Arial"/>
          <w:szCs w:val="24"/>
        </w:rPr>
        <w:t>cc:  Members of the Senate Banking Committee</w:t>
      </w:r>
    </w:p>
    <w:p w:rsidR="001C3E87" w:rsidRPr="00A11044" w:rsidRDefault="001C3E87">
      <w:pPr>
        <w:rPr>
          <w:rFonts w:ascii="Arial" w:hAnsi="Arial" w:cs="Arial"/>
          <w:szCs w:val="24"/>
        </w:rPr>
      </w:pPr>
    </w:p>
    <w:sectPr w:rsidR="001C3E87" w:rsidRPr="00A11044">
      <w:headerReference w:type="default" r:id="rId8"/>
      <w:endnotePr>
        <w:numFmt w:val="decimal"/>
      </w:endnotePr>
      <w:type w:val="continuous"/>
      <w:pgSz w:w="12240" w:h="15840"/>
      <w:pgMar w:top="1440" w:right="720" w:bottom="720" w:left="16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28E" w:rsidRDefault="0050128E">
      <w:r>
        <w:separator/>
      </w:r>
    </w:p>
  </w:endnote>
  <w:endnote w:type="continuationSeparator" w:id="0">
    <w:p w:rsidR="0050128E" w:rsidRDefault="0050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28E" w:rsidRDefault="0050128E">
      <w:r>
        <w:separator/>
      </w:r>
    </w:p>
  </w:footnote>
  <w:footnote w:type="continuationSeparator" w:id="0">
    <w:p w:rsidR="0050128E" w:rsidRDefault="00501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03" w:type="dxa"/>
      <w:tblInd w:w="-432" w:type="dxa"/>
      <w:tblLook w:val="01E0" w:firstRow="1" w:lastRow="1" w:firstColumn="1" w:lastColumn="1" w:noHBand="0" w:noVBand="0"/>
    </w:tblPr>
    <w:tblGrid>
      <w:gridCol w:w="3126"/>
      <w:gridCol w:w="341"/>
      <w:gridCol w:w="2742"/>
      <w:gridCol w:w="374"/>
      <w:gridCol w:w="3110"/>
      <w:gridCol w:w="1210"/>
    </w:tblGrid>
    <w:tr w:rsidR="00523FCA" w:rsidTr="005903B8">
      <w:trPr>
        <w:trHeight w:val="990"/>
      </w:trPr>
      <w:tc>
        <w:tcPr>
          <w:tcW w:w="3004" w:type="dxa"/>
          <w:vMerge w:val="restart"/>
        </w:tcPr>
        <w:p w:rsidR="00523FCA" w:rsidRPr="00913839" w:rsidRDefault="00611BFA" w:rsidP="005903B8">
          <w:pPr>
            <w:tabs>
              <w:tab w:val="left" w:pos="6360"/>
            </w:tabs>
            <w:ind w:left="-18"/>
          </w:pPr>
          <w:r>
            <w:rPr>
              <w:noProof/>
              <w:snapToGrid/>
            </w:rPr>
            <w:drawing>
              <wp:inline distT="0" distB="0" distL="0" distR="0" wp14:anchorId="5C7DD88F" wp14:editId="62E9C52E">
                <wp:extent cx="1287780" cy="731520"/>
                <wp:effectExtent l="0" t="0" r="7620" b="0"/>
                <wp:docPr id="1" name="Picture 1" descr="SunTrust_Preferred_12-Ray_Logo_RGB_Color_JPE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Trust_Preferred_12-Ray_Logo_RGB_Color_JPE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80" cy="731520"/>
                        </a:xfrm>
                        <a:prstGeom prst="rect">
                          <a:avLst/>
                        </a:prstGeom>
                        <a:noFill/>
                        <a:ln>
                          <a:noFill/>
                        </a:ln>
                      </pic:spPr>
                    </pic:pic>
                  </a:graphicData>
                </a:graphic>
              </wp:inline>
            </w:drawing>
          </w:r>
        </w:p>
      </w:tc>
      <w:tc>
        <w:tcPr>
          <w:tcW w:w="328" w:type="dxa"/>
          <w:vMerge w:val="restart"/>
        </w:tcPr>
        <w:p w:rsidR="00523FCA" w:rsidRPr="00913839" w:rsidRDefault="00523FCA" w:rsidP="005903B8">
          <w:pPr>
            <w:tabs>
              <w:tab w:val="left" w:pos="6360"/>
            </w:tabs>
          </w:pPr>
        </w:p>
      </w:tc>
      <w:tc>
        <w:tcPr>
          <w:tcW w:w="2636" w:type="dxa"/>
        </w:tcPr>
        <w:p w:rsidR="00523FCA" w:rsidRPr="009034D9" w:rsidRDefault="00523FCA" w:rsidP="005903B8">
          <w:pPr>
            <w:tabs>
              <w:tab w:val="left" w:pos="6360"/>
            </w:tabs>
            <w:rPr>
              <w:b/>
              <w:sz w:val="32"/>
              <w:szCs w:val="32"/>
              <w:u w:val="single"/>
            </w:rPr>
          </w:pPr>
        </w:p>
      </w:tc>
      <w:tc>
        <w:tcPr>
          <w:tcW w:w="360" w:type="dxa"/>
          <w:shd w:val="clear" w:color="auto" w:fill="auto"/>
        </w:tcPr>
        <w:p w:rsidR="00523FCA" w:rsidRPr="00913839" w:rsidRDefault="00523FCA" w:rsidP="005903B8">
          <w:pPr>
            <w:tabs>
              <w:tab w:val="left" w:pos="6360"/>
            </w:tabs>
          </w:pPr>
        </w:p>
      </w:tc>
      <w:tc>
        <w:tcPr>
          <w:tcW w:w="2990" w:type="dxa"/>
          <w:shd w:val="clear" w:color="auto" w:fill="auto"/>
        </w:tcPr>
        <w:p w:rsidR="00523FCA" w:rsidRPr="00913839" w:rsidRDefault="00523FCA" w:rsidP="005903B8">
          <w:pPr>
            <w:tabs>
              <w:tab w:val="left" w:pos="6360"/>
            </w:tabs>
          </w:pPr>
        </w:p>
      </w:tc>
      <w:tc>
        <w:tcPr>
          <w:tcW w:w="1163" w:type="dxa"/>
          <w:shd w:val="clear" w:color="auto" w:fill="auto"/>
        </w:tcPr>
        <w:p w:rsidR="00523FCA" w:rsidRPr="00913839" w:rsidRDefault="00523FCA" w:rsidP="005903B8">
          <w:pPr>
            <w:tabs>
              <w:tab w:val="left" w:pos="6360"/>
            </w:tabs>
            <w:ind w:right="-1151"/>
          </w:pPr>
        </w:p>
      </w:tc>
    </w:tr>
    <w:tr w:rsidR="00523FCA" w:rsidTr="005903B8">
      <w:trPr>
        <w:trHeight w:val="288"/>
      </w:trPr>
      <w:tc>
        <w:tcPr>
          <w:tcW w:w="3004" w:type="dxa"/>
          <w:vMerge/>
        </w:tcPr>
        <w:p w:rsidR="00523FCA" w:rsidRDefault="00523FCA" w:rsidP="005903B8">
          <w:pPr>
            <w:tabs>
              <w:tab w:val="left" w:pos="6360"/>
            </w:tabs>
          </w:pPr>
        </w:p>
      </w:tc>
      <w:tc>
        <w:tcPr>
          <w:tcW w:w="328" w:type="dxa"/>
          <w:vMerge/>
        </w:tcPr>
        <w:p w:rsidR="00523FCA" w:rsidRDefault="00523FCA" w:rsidP="005903B8">
          <w:pPr>
            <w:tabs>
              <w:tab w:val="left" w:pos="6360"/>
            </w:tabs>
          </w:pPr>
        </w:p>
      </w:tc>
      <w:tc>
        <w:tcPr>
          <w:tcW w:w="2636" w:type="dxa"/>
        </w:tcPr>
        <w:p w:rsidR="00523FCA" w:rsidRPr="00611BFA" w:rsidRDefault="00611BFA" w:rsidP="005903B8">
          <w:pPr>
            <w:tabs>
              <w:tab w:val="left" w:pos="6360"/>
            </w:tabs>
            <w:rPr>
              <w:rFonts w:ascii="Arial" w:hAnsi="Arial" w:cs="Arial"/>
              <w:sz w:val="16"/>
              <w:szCs w:val="16"/>
            </w:rPr>
          </w:pPr>
          <w:r>
            <w:rPr>
              <w:rFonts w:ascii="Arial" w:hAnsi="Arial" w:cs="Arial"/>
              <w:b/>
              <w:sz w:val="16"/>
              <w:szCs w:val="16"/>
            </w:rPr>
            <w:t>William H. Rogers, Jr.</w:t>
          </w:r>
          <w:r>
            <w:rPr>
              <w:rFonts w:ascii="Arial" w:hAnsi="Arial" w:cs="Arial"/>
              <w:b/>
              <w:sz w:val="16"/>
              <w:szCs w:val="16"/>
            </w:rPr>
            <w:br/>
          </w:r>
          <w:r>
            <w:rPr>
              <w:rFonts w:ascii="Arial" w:hAnsi="Arial" w:cs="Arial"/>
              <w:sz w:val="16"/>
              <w:szCs w:val="16"/>
            </w:rPr>
            <w:t>Chairman and</w:t>
          </w:r>
          <w:r>
            <w:rPr>
              <w:rFonts w:ascii="Arial" w:hAnsi="Arial" w:cs="Arial"/>
              <w:sz w:val="16"/>
              <w:szCs w:val="16"/>
            </w:rPr>
            <w:br/>
            <w:t>Chief Executive Officer</w:t>
          </w:r>
          <w:r>
            <w:rPr>
              <w:rFonts w:ascii="Arial" w:hAnsi="Arial" w:cs="Arial"/>
              <w:sz w:val="16"/>
              <w:szCs w:val="16"/>
            </w:rPr>
            <w:br/>
          </w:r>
        </w:p>
      </w:tc>
      <w:tc>
        <w:tcPr>
          <w:tcW w:w="360" w:type="dxa"/>
        </w:tcPr>
        <w:p w:rsidR="00523FCA" w:rsidRPr="005903B8" w:rsidRDefault="00523FCA" w:rsidP="005903B8">
          <w:pPr>
            <w:tabs>
              <w:tab w:val="left" w:pos="6360"/>
            </w:tabs>
            <w:rPr>
              <w:rFonts w:ascii="Arial" w:hAnsi="Arial" w:cs="Arial"/>
              <w:sz w:val="16"/>
              <w:szCs w:val="16"/>
            </w:rPr>
          </w:pPr>
        </w:p>
      </w:tc>
      <w:tc>
        <w:tcPr>
          <w:tcW w:w="2990" w:type="dxa"/>
        </w:tcPr>
        <w:p w:rsidR="00523FCA" w:rsidRPr="00611BFA" w:rsidRDefault="00611BFA" w:rsidP="005903B8">
          <w:pPr>
            <w:tabs>
              <w:tab w:val="left" w:pos="6360"/>
            </w:tabs>
            <w:rPr>
              <w:rFonts w:ascii="Arial" w:hAnsi="Arial" w:cs="Arial"/>
              <w:sz w:val="16"/>
              <w:szCs w:val="16"/>
            </w:rPr>
          </w:pPr>
          <w:r>
            <w:rPr>
              <w:rFonts w:ascii="Arial" w:hAnsi="Arial" w:cs="Arial"/>
              <w:b/>
              <w:sz w:val="16"/>
              <w:szCs w:val="16"/>
            </w:rPr>
            <w:t>SunTrust Banks, Inc.</w:t>
          </w:r>
          <w:r>
            <w:rPr>
              <w:rFonts w:ascii="Arial" w:hAnsi="Arial" w:cs="Arial"/>
              <w:b/>
              <w:sz w:val="16"/>
              <w:szCs w:val="16"/>
            </w:rPr>
            <w:br/>
          </w:r>
          <w:r>
            <w:rPr>
              <w:rFonts w:ascii="Arial" w:hAnsi="Arial" w:cs="Arial"/>
              <w:sz w:val="16"/>
              <w:szCs w:val="16"/>
            </w:rPr>
            <w:t>P. O. Box 4418</w:t>
          </w:r>
          <w:r>
            <w:rPr>
              <w:rFonts w:ascii="Arial" w:hAnsi="Arial" w:cs="Arial"/>
              <w:sz w:val="16"/>
              <w:szCs w:val="16"/>
            </w:rPr>
            <w:br/>
            <w:t>Atlanta, GA   30302-4418</w:t>
          </w:r>
          <w:r>
            <w:rPr>
              <w:rFonts w:ascii="Arial" w:hAnsi="Arial" w:cs="Arial"/>
              <w:sz w:val="16"/>
              <w:szCs w:val="16"/>
            </w:rPr>
            <w:br/>
            <w:t>Tel 404.588.7778</w:t>
          </w:r>
          <w:r>
            <w:rPr>
              <w:rFonts w:ascii="Arial" w:hAnsi="Arial" w:cs="Arial"/>
              <w:sz w:val="16"/>
              <w:szCs w:val="16"/>
            </w:rPr>
            <w:br/>
            <w:t>bill.rogers@suntrust.com</w:t>
          </w:r>
        </w:p>
      </w:tc>
      <w:tc>
        <w:tcPr>
          <w:tcW w:w="1163" w:type="dxa"/>
        </w:tcPr>
        <w:p w:rsidR="00523FCA" w:rsidRPr="005903B8" w:rsidRDefault="00523FCA" w:rsidP="005903B8">
          <w:pPr>
            <w:tabs>
              <w:tab w:val="left" w:pos="6360"/>
            </w:tabs>
            <w:ind w:right="-1151"/>
            <w:rPr>
              <w:rFonts w:ascii="Arial" w:hAnsi="Arial" w:cs="Arial"/>
              <w:sz w:val="16"/>
              <w:szCs w:val="16"/>
            </w:rPr>
          </w:pPr>
        </w:p>
      </w:tc>
    </w:tr>
  </w:tbl>
  <w:p w:rsidR="00523FCA" w:rsidRDefault="00523FCA">
    <w:pPr>
      <w:pStyle w:val="Header"/>
      <w:ind w:left="-936"/>
      <w:rPr>
        <w:rFonts w:ascii="Arial" w:hAnsi="Arial"/>
        <w:b/>
        <w:sz w:val="16"/>
      </w:rPr>
    </w:pPr>
  </w:p>
  <w:p w:rsidR="00523FCA" w:rsidRDefault="00523FCA">
    <w:pPr>
      <w:pStyle w:val="Header"/>
      <w:ind w:left="-93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FCA" w:rsidRDefault="00523F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FA"/>
    <w:rsid w:val="000153B1"/>
    <w:rsid w:val="00040968"/>
    <w:rsid w:val="00041EB2"/>
    <w:rsid w:val="00047C59"/>
    <w:rsid w:val="0005761C"/>
    <w:rsid w:val="00065E49"/>
    <w:rsid w:val="000B599D"/>
    <w:rsid w:val="000E3306"/>
    <w:rsid w:val="0015106A"/>
    <w:rsid w:val="00166841"/>
    <w:rsid w:val="001A33EA"/>
    <w:rsid w:val="001C29BA"/>
    <w:rsid w:val="001C3E87"/>
    <w:rsid w:val="00216A9B"/>
    <w:rsid w:val="00220B7D"/>
    <w:rsid w:val="00240142"/>
    <w:rsid w:val="0026094B"/>
    <w:rsid w:val="00287001"/>
    <w:rsid w:val="0033441B"/>
    <w:rsid w:val="00375A62"/>
    <w:rsid w:val="003C7E8C"/>
    <w:rsid w:val="003E1F0A"/>
    <w:rsid w:val="003E6E5D"/>
    <w:rsid w:val="00402ED6"/>
    <w:rsid w:val="00404080"/>
    <w:rsid w:val="00500761"/>
    <w:rsid w:val="0050128E"/>
    <w:rsid w:val="00523FCA"/>
    <w:rsid w:val="00535A68"/>
    <w:rsid w:val="0054696D"/>
    <w:rsid w:val="00554DDB"/>
    <w:rsid w:val="005903B8"/>
    <w:rsid w:val="005E2131"/>
    <w:rsid w:val="005E6AA0"/>
    <w:rsid w:val="00611BFA"/>
    <w:rsid w:val="0067411A"/>
    <w:rsid w:val="006A2124"/>
    <w:rsid w:val="006C5F65"/>
    <w:rsid w:val="00712D76"/>
    <w:rsid w:val="00730BF8"/>
    <w:rsid w:val="00743ADD"/>
    <w:rsid w:val="007B03C8"/>
    <w:rsid w:val="007F704A"/>
    <w:rsid w:val="00806F55"/>
    <w:rsid w:val="00826CDC"/>
    <w:rsid w:val="00833C5B"/>
    <w:rsid w:val="0084411A"/>
    <w:rsid w:val="0085475E"/>
    <w:rsid w:val="00881980"/>
    <w:rsid w:val="00893228"/>
    <w:rsid w:val="009034D9"/>
    <w:rsid w:val="00967091"/>
    <w:rsid w:val="00985604"/>
    <w:rsid w:val="009A64D7"/>
    <w:rsid w:val="009D7060"/>
    <w:rsid w:val="009F4022"/>
    <w:rsid w:val="00A11044"/>
    <w:rsid w:val="00A345B9"/>
    <w:rsid w:val="00A45F5F"/>
    <w:rsid w:val="00A76475"/>
    <w:rsid w:val="00AB6837"/>
    <w:rsid w:val="00B068E6"/>
    <w:rsid w:val="00B70195"/>
    <w:rsid w:val="00B80D7B"/>
    <w:rsid w:val="00BA2956"/>
    <w:rsid w:val="00BB18BB"/>
    <w:rsid w:val="00C10270"/>
    <w:rsid w:val="00C319CD"/>
    <w:rsid w:val="00C927D4"/>
    <w:rsid w:val="00CB4850"/>
    <w:rsid w:val="00D1017B"/>
    <w:rsid w:val="00D5554F"/>
    <w:rsid w:val="00D5598E"/>
    <w:rsid w:val="00E55D88"/>
    <w:rsid w:val="00E65A87"/>
    <w:rsid w:val="00E66947"/>
    <w:rsid w:val="00E70D0F"/>
    <w:rsid w:val="00E761C0"/>
    <w:rsid w:val="00E76F2C"/>
    <w:rsid w:val="00E90704"/>
    <w:rsid w:val="00EE0F34"/>
    <w:rsid w:val="00F719D9"/>
    <w:rsid w:val="00F86A79"/>
    <w:rsid w:val="00FB2AEB"/>
    <w:rsid w:val="00FB62F7"/>
    <w:rsid w:val="00FE41C2"/>
    <w:rsid w:val="00FF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407FF19-1081-48C2-9590-5C0615F6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BFA"/>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3C7E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1BFA"/>
    <w:rPr>
      <w:rFonts w:ascii="Calibri" w:eastAsia="Calibri" w:hAnsi="Calibri"/>
      <w:sz w:val="22"/>
      <w:szCs w:val="22"/>
    </w:rPr>
  </w:style>
  <w:style w:type="paragraph" w:styleId="BalloonText">
    <w:name w:val="Balloon Text"/>
    <w:basedOn w:val="Normal"/>
    <w:link w:val="BalloonTextChar"/>
    <w:rsid w:val="009034D9"/>
    <w:rPr>
      <w:rFonts w:ascii="Tahoma" w:hAnsi="Tahoma" w:cs="Tahoma"/>
      <w:sz w:val="16"/>
      <w:szCs w:val="16"/>
    </w:rPr>
  </w:style>
  <w:style w:type="character" w:customStyle="1" w:styleId="BalloonTextChar">
    <w:name w:val="Balloon Text Char"/>
    <w:basedOn w:val="DefaultParagraphFont"/>
    <w:link w:val="BalloonText"/>
    <w:rsid w:val="009034D9"/>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df14\Downloads\ST%20Letterhead%20Color%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 Letterhead Color Logo</Template>
  <TotalTime>0</TotalTime>
  <Pages>2</Pages>
  <Words>192</Words>
  <Characters>1098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Business Letterhead Template</vt:lpstr>
    </vt:vector>
  </TitlesOfParts>
  <Company>SunTrust Banks, Inc.</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Letterhead Template</dc:title>
  <dc:creator>Dot Faria</dc:creator>
  <cp:lastModifiedBy>Critchfield, Amanda (Banking)</cp:lastModifiedBy>
  <cp:revision>2</cp:revision>
  <cp:lastPrinted>2017-01-17T21:37:00Z</cp:lastPrinted>
  <dcterms:created xsi:type="dcterms:W3CDTF">2017-12-04T22:25:00Z</dcterms:created>
  <dcterms:modified xsi:type="dcterms:W3CDTF">2017-12-04T22:25:00Z</dcterms:modified>
</cp:coreProperties>
</file>